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企业环境信息公开专辑</w:t>
      </w:r>
    </w:p>
    <w:p>
      <w:pPr>
        <w:rPr>
          <w:rFonts w:hint="eastAsia"/>
          <w:sz w:val="52"/>
          <w:szCs w:val="52"/>
          <w:lang w:val="en-US" w:eastAsia="zh-CN"/>
        </w:rPr>
      </w:pPr>
    </w:p>
    <w:p>
      <w:pPr>
        <w:rPr>
          <w:rFonts w:hint="eastAsia"/>
          <w:sz w:val="44"/>
          <w:szCs w:val="44"/>
          <w:lang w:val="en-US" w:eastAsia="zh-CN"/>
        </w:rPr>
      </w:pPr>
    </w:p>
    <w:p>
      <w:pPr>
        <w:rPr>
          <w:rFonts w:hint="eastAsia"/>
          <w:sz w:val="44"/>
          <w:szCs w:val="44"/>
          <w:lang w:val="en-US" w:eastAsia="zh-CN"/>
        </w:rPr>
      </w:pPr>
    </w:p>
    <w:p>
      <w:pPr>
        <w:rPr>
          <w:rFonts w:hint="eastAsia"/>
          <w:sz w:val="44"/>
          <w:szCs w:val="44"/>
          <w:lang w:val="en-US" w:eastAsia="zh-CN"/>
        </w:rPr>
      </w:pPr>
    </w:p>
    <w:p>
      <w:pPr>
        <w:rPr>
          <w:rFonts w:hint="eastAsia"/>
          <w:sz w:val="44"/>
          <w:szCs w:val="44"/>
          <w:lang w:val="en-US" w:eastAsia="zh-CN"/>
        </w:rPr>
      </w:pPr>
    </w:p>
    <w:p>
      <w:pPr>
        <w:ind w:firstLine="3855" w:firstLineChars="400"/>
        <w:jc w:val="both"/>
        <w:rPr>
          <w:rFonts w:hint="eastAsia"/>
          <w:b/>
          <w:bCs/>
          <w:sz w:val="96"/>
          <w:szCs w:val="96"/>
          <w:lang w:val="en-US" w:eastAsia="zh-CN"/>
        </w:rPr>
      </w:pPr>
      <w:r>
        <w:rPr>
          <w:rFonts w:hint="eastAsia"/>
          <w:b/>
          <w:bCs/>
          <w:sz w:val="96"/>
          <w:szCs w:val="96"/>
          <w:lang w:val="en-US" w:eastAsia="zh-CN"/>
        </w:rPr>
        <w:t>☆</w:t>
      </w:r>
    </w:p>
    <w:p>
      <w:pPr>
        <w:ind w:firstLine="960" w:firstLineChars="100"/>
        <w:jc w:val="center"/>
        <w:rPr>
          <w:rFonts w:hint="eastAsia"/>
          <w:sz w:val="96"/>
          <w:szCs w:val="96"/>
          <w:lang w:val="en-US" w:eastAsia="zh-CN"/>
        </w:rPr>
      </w:pPr>
    </w:p>
    <w:p>
      <w:pPr>
        <w:ind w:firstLine="960" w:firstLineChars="100"/>
        <w:jc w:val="center"/>
        <w:rPr>
          <w:rFonts w:hint="eastAsia"/>
          <w:sz w:val="96"/>
          <w:szCs w:val="96"/>
          <w:lang w:val="en-US" w:eastAsia="zh-CN"/>
        </w:rPr>
      </w:pPr>
    </w:p>
    <w:p>
      <w:pPr>
        <w:ind w:firstLine="960" w:firstLineChars="100"/>
        <w:jc w:val="center"/>
        <w:rPr>
          <w:rFonts w:hint="eastAsia"/>
          <w:sz w:val="96"/>
          <w:szCs w:val="96"/>
          <w:lang w:val="en-US" w:eastAsia="zh-CN"/>
        </w:rPr>
      </w:pPr>
    </w:p>
    <w:p>
      <w:pPr>
        <w:ind w:firstLine="1044" w:firstLineChars="200"/>
        <w:jc w:val="both"/>
        <w:rPr>
          <w:rFonts w:hint="eastAsia"/>
          <w:b/>
          <w:bCs/>
          <w:sz w:val="52"/>
          <w:szCs w:val="52"/>
          <w:lang w:val="en-US" w:eastAsia="zh-CN"/>
        </w:rPr>
      </w:pPr>
      <w:r>
        <w:rPr>
          <w:rFonts w:hint="eastAsia"/>
          <w:b/>
          <w:bCs/>
          <w:sz w:val="52"/>
          <w:szCs w:val="52"/>
          <w:lang w:val="en-US" w:eastAsia="zh-CN"/>
        </w:rPr>
        <w:t>如东富强针织印染有限公司</w:t>
      </w:r>
    </w:p>
    <w:p>
      <w:pPr>
        <w:ind w:firstLine="1044" w:firstLineChars="200"/>
        <w:jc w:val="both"/>
        <w:rPr>
          <w:rFonts w:hint="eastAsia"/>
          <w:b/>
          <w:bCs/>
          <w:sz w:val="52"/>
          <w:szCs w:val="52"/>
          <w:lang w:val="en-US" w:eastAsia="zh-CN"/>
        </w:rPr>
      </w:pPr>
    </w:p>
    <w:p>
      <w:pPr>
        <w:ind w:firstLine="1044" w:firstLineChars="200"/>
        <w:jc w:val="both"/>
        <w:rPr>
          <w:rFonts w:hint="eastAsia"/>
          <w:b/>
          <w:bCs/>
          <w:sz w:val="52"/>
          <w:szCs w:val="5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r>
        <w:rPr>
          <w:rFonts w:hint="eastAsia"/>
          <w:b/>
          <w:bCs/>
          <w:sz w:val="52"/>
          <w:szCs w:val="52"/>
          <w:lang w:val="en-US" w:eastAsia="zh-CN"/>
        </w:rPr>
        <w:t>目   录</w:t>
      </w:r>
    </w:p>
    <w:p>
      <w:pPr>
        <w:jc w:val="center"/>
        <w:rPr>
          <w:rFonts w:hint="eastAsia"/>
          <w:sz w:val="32"/>
          <w:szCs w:val="32"/>
          <w:lang w:val="en-US" w:eastAsia="zh-CN"/>
        </w:rPr>
      </w:pPr>
    </w:p>
    <w:p>
      <w:pPr>
        <w:numPr>
          <w:ilvl w:val="0"/>
          <w:numId w:val="1"/>
        </w:numPr>
        <w:rPr>
          <w:rFonts w:hint="eastAsia"/>
          <w:sz w:val="32"/>
          <w:szCs w:val="32"/>
          <w:lang w:val="en-US" w:eastAsia="zh-CN"/>
        </w:rPr>
      </w:pPr>
      <w:r>
        <w:rPr>
          <w:rFonts w:hint="eastAsia"/>
          <w:sz w:val="32"/>
          <w:szCs w:val="32"/>
          <w:lang w:val="en-US" w:eastAsia="zh-CN"/>
        </w:rPr>
        <w:t>企业基础信息</w:t>
      </w:r>
    </w:p>
    <w:p>
      <w:pPr>
        <w:numPr>
          <w:ilvl w:val="0"/>
          <w:numId w:val="1"/>
        </w:numPr>
        <w:rPr>
          <w:rFonts w:hint="eastAsia"/>
          <w:sz w:val="32"/>
          <w:szCs w:val="32"/>
          <w:lang w:val="en-US" w:eastAsia="zh-CN"/>
        </w:rPr>
      </w:pPr>
      <w:r>
        <w:rPr>
          <w:rFonts w:hint="eastAsia"/>
          <w:sz w:val="32"/>
          <w:szCs w:val="32"/>
          <w:lang w:val="en-US" w:eastAsia="zh-CN"/>
        </w:rPr>
        <w:t>企业排污信息</w:t>
      </w:r>
    </w:p>
    <w:p>
      <w:pPr>
        <w:numPr>
          <w:ilvl w:val="0"/>
          <w:numId w:val="1"/>
        </w:numPr>
        <w:rPr>
          <w:rFonts w:hint="eastAsia"/>
          <w:sz w:val="32"/>
          <w:szCs w:val="32"/>
          <w:lang w:val="en-US" w:eastAsia="zh-CN"/>
        </w:rPr>
      </w:pPr>
      <w:r>
        <w:rPr>
          <w:rFonts w:hint="eastAsia"/>
          <w:sz w:val="32"/>
          <w:szCs w:val="32"/>
          <w:lang w:val="en-US" w:eastAsia="zh-CN"/>
        </w:rPr>
        <w:t>污染设施的建设及运行情况</w:t>
      </w:r>
    </w:p>
    <w:p>
      <w:pPr>
        <w:numPr>
          <w:ilvl w:val="0"/>
          <w:numId w:val="1"/>
        </w:numPr>
        <w:rPr>
          <w:rFonts w:hint="eastAsia"/>
          <w:sz w:val="32"/>
          <w:szCs w:val="32"/>
          <w:lang w:val="en-US" w:eastAsia="zh-CN"/>
        </w:rPr>
      </w:pPr>
      <w:r>
        <w:rPr>
          <w:rFonts w:hint="eastAsia"/>
          <w:sz w:val="32"/>
          <w:szCs w:val="32"/>
          <w:lang w:val="en-US" w:eastAsia="zh-CN"/>
        </w:rPr>
        <w:t>建设项目的环评及行政许可</w:t>
      </w:r>
    </w:p>
    <w:p>
      <w:pPr>
        <w:numPr>
          <w:ilvl w:val="0"/>
          <w:numId w:val="1"/>
        </w:numPr>
        <w:rPr>
          <w:rFonts w:hint="eastAsia"/>
          <w:sz w:val="32"/>
          <w:szCs w:val="32"/>
          <w:lang w:val="en-US" w:eastAsia="zh-CN"/>
        </w:rPr>
      </w:pPr>
      <w:r>
        <w:rPr>
          <w:rFonts w:hint="eastAsia"/>
          <w:sz w:val="32"/>
          <w:szCs w:val="32"/>
          <w:lang w:val="en-US" w:eastAsia="zh-CN"/>
        </w:rPr>
        <w:t>突发环境事件应急预案</w:t>
      </w:r>
    </w:p>
    <w:p>
      <w:pPr>
        <w:numPr>
          <w:ilvl w:val="0"/>
          <w:numId w:val="1"/>
        </w:numPr>
        <w:rPr>
          <w:rFonts w:hint="eastAsia"/>
          <w:sz w:val="32"/>
          <w:szCs w:val="32"/>
          <w:lang w:val="en-US" w:eastAsia="zh-CN"/>
        </w:rPr>
      </w:pPr>
      <w:r>
        <w:rPr>
          <w:rFonts w:hint="eastAsia"/>
          <w:sz w:val="32"/>
          <w:szCs w:val="32"/>
          <w:lang w:val="en-US" w:eastAsia="zh-CN"/>
        </w:rPr>
        <w:t>在线监测设施的安装使用</w:t>
      </w:r>
    </w:p>
    <w:p>
      <w:pPr>
        <w:numPr>
          <w:ilvl w:val="0"/>
          <w:numId w:val="1"/>
        </w:numPr>
        <w:rPr>
          <w:rFonts w:hint="eastAsia"/>
          <w:sz w:val="32"/>
          <w:szCs w:val="32"/>
          <w:lang w:val="en-US" w:eastAsia="zh-CN"/>
        </w:rPr>
      </w:pPr>
      <w:r>
        <w:rPr>
          <w:rFonts w:hint="eastAsia"/>
          <w:sz w:val="32"/>
          <w:szCs w:val="32"/>
          <w:lang w:val="en-US" w:eastAsia="zh-CN"/>
        </w:rPr>
        <w:t>第三方监测方案（合同）</w:t>
      </w:r>
    </w:p>
    <w:p>
      <w:pPr>
        <w:numPr>
          <w:ilvl w:val="0"/>
          <w:numId w:val="1"/>
        </w:numPr>
        <w:rPr>
          <w:rFonts w:hint="eastAsia"/>
          <w:sz w:val="32"/>
          <w:szCs w:val="32"/>
          <w:lang w:val="en-US" w:eastAsia="zh-CN"/>
        </w:rPr>
      </w:pPr>
      <w:r>
        <w:rPr>
          <w:rFonts w:hint="eastAsia"/>
          <w:sz w:val="32"/>
          <w:szCs w:val="32"/>
          <w:lang w:val="en-US" w:eastAsia="zh-CN"/>
        </w:rPr>
        <w:t>公司网址及公开机构</w:t>
      </w:r>
    </w:p>
    <w:p>
      <w:pPr>
        <w:ind w:firstLine="1044" w:firstLineChars="200"/>
        <w:jc w:val="both"/>
        <w:rPr>
          <w:rFonts w:hint="eastAsia"/>
          <w:b/>
          <w:bCs/>
          <w:sz w:val="52"/>
          <w:szCs w:val="52"/>
          <w:lang w:val="en-US" w:eastAsia="zh-CN"/>
        </w:rPr>
      </w:pPr>
    </w:p>
    <w:p>
      <w:pPr>
        <w:ind w:firstLine="1044" w:firstLineChars="200"/>
        <w:jc w:val="both"/>
        <w:rPr>
          <w:rFonts w:hint="eastAsia"/>
          <w:b/>
          <w:bCs/>
          <w:sz w:val="52"/>
          <w:szCs w:val="52"/>
          <w:lang w:val="en-US" w:eastAsia="zh-CN"/>
        </w:rPr>
      </w:pPr>
    </w:p>
    <w:p>
      <w:pPr>
        <w:ind w:firstLine="1044" w:firstLineChars="200"/>
        <w:jc w:val="both"/>
        <w:rPr>
          <w:rFonts w:hint="eastAsia"/>
          <w:b/>
          <w:bCs/>
          <w:sz w:val="52"/>
          <w:szCs w:val="52"/>
          <w:lang w:val="en-US" w:eastAsia="zh-CN"/>
        </w:rPr>
      </w:pPr>
    </w:p>
    <w:p>
      <w:pPr>
        <w:ind w:firstLine="1044" w:firstLineChars="200"/>
        <w:jc w:val="both"/>
        <w:rPr>
          <w:rFonts w:hint="eastAsia"/>
          <w:b/>
          <w:bCs/>
          <w:sz w:val="52"/>
          <w:szCs w:val="52"/>
          <w:lang w:val="en-US" w:eastAsia="zh-CN"/>
        </w:rPr>
      </w:pPr>
    </w:p>
    <w:p>
      <w:pPr>
        <w:ind w:firstLine="1044" w:firstLineChars="200"/>
        <w:jc w:val="both"/>
        <w:rPr>
          <w:rFonts w:hint="eastAsia"/>
          <w:b/>
          <w:bCs/>
          <w:sz w:val="52"/>
          <w:szCs w:val="52"/>
          <w:lang w:val="en-US" w:eastAsia="zh-CN"/>
        </w:rPr>
      </w:pPr>
    </w:p>
    <w:p>
      <w:pPr>
        <w:jc w:val="both"/>
        <w:rPr>
          <w:rFonts w:hint="eastAsia"/>
          <w:b/>
          <w:bCs/>
          <w:sz w:val="52"/>
          <w:szCs w:val="52"/>
          <w:lang w:val="en-US" w:eastAsia="zh-CN"/>
        </w:rPr>
      </w:pPr>
    </w:p>
    <w:p>
      <w:pPr>
        <w:jc w:val="both"/>
        <w:rPr>
          <w:rFonts w:hint="eastAsia"/>
          <w:b/>
          <w:bCs/>
          <w:sz w:val="52"/>
          <w:szCs w:val="52"/>
          <w:lang w:val="en-US" w:eastAsia="zh-CN"/>
        </w:rPr>
      </w:pPr>
    </w:p>
    <w:tbl>
      <w:tblPr>
        <w:tblStyle w:val="2"/>
        <w:tblpPr w:leftFromText="180" w:rightFromText="180" w:vertAnchor="text" w:horzAnchor="page" w:tblpX="692" w:tblpY="286"/>
        <w:tblOverlap w:val="never"/>
        <w:tblW w:w="11628" w:type="dxa"/>
        <w:tblInd w:w="0" w:type="dxa"/>
        <w:shd w:val="clear" w:color="auto" w:fill="auto"/>
        <w:tblLayout w:type="fixed"/>
        <w:tblCellMar>
          <w:top w:w="0" w:type="dxa"/>
          <w:left w:w="0" w:type="dxa"/>
          <w:bottom w:w="0" w:type="dxa"/>
          <w:right w:w="0" w:type="dxa"/>
        </w:tblCellMar>
      </w:tblPr>
      <w:tblGrid>
        <w:gridCol w:w="1443"/>
        <w:gridCol w:w="1572"/>
        <w:gridCol w:w="1572"/>
        <w:gridCol w:w="1384"/>
        <w:gridCol w:w="1644"/>
        <w:gridCol w:w="1653"/>
        <w:gridCol w:w="2360"/>
      </w:tblGrid>
      <w:tr>
        <w:tblPrEx>
          <w:shd w:val="clear" w:color="auto" w:fill="auto"/>
          <w:tblLayout w:type="fixed"/>
          <w:tblCellMar>
            <w:top w:w="0" w:type="dxa"/>
            <w:left w:w="0" w:type="dxa"/>
            <w:bottom w:w="0" w:type="dxa"/>
            <w:right w:w="0" w:type="dxa"/>
          </w:tblCellMar>
        </w:tblPrEx>
        <w:trPr>
          <w:trHeight w:val="570" w:hRule="atLeast"/>
        </w:trPr>
        <w:tc>
          <w:tcPr>
            <w:tcW w:w="11628" w:type="dxa"/>
            <w:gridSpan w:val="7"/>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如东富强针织印染有限公司</w:t>
            </w:r>
          </w:p>
        </w:tc>
      </w:tr>
      <w:tr>
        <w:tblPrEx>
          <w:tblLayout w:type="fixed"/>
          <w:tblCellMar>
            <w:top w:w="0" w:type="dxa"/>
            <w:left w:w="0" w:type="dxa"/>
            <w:bottom w:w="0" w:type="dxa"/>
            <w:right w:w="0" w:type="dxa"/>
          </w:tblCellMar>
        </w:tblPrEx>
        <w:trPr>
          <w:trHeight w:val="360" w:hRule="atLeast"/>
        </w:trPr>
        <w:tc>
          <w:tcPr>
            <w:tcW w:w="11628" w:type="dxa"/>
            <w:gridSpan w:val="7"/>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企业环境信息公开内容</w:t>
            </w:r>
          </w:p>
        </w:tc>
      </w:tr>
      <w:tr>
        <w:tblPrEx>
          <w:tblLayout w:type="fixed"/>
          <w:tblCellMar>
            <w:top w:w="0" w:type="dxa"/>
            <w:left w:w="0" w:type="dxa"/>
            <w:bottom w:w="0" w:type="dxa"/>
            <w:right w:w="0" w:type="dxa"/>
          </w:tblCellMar>
        </w:tblPrEx>
        <w:trPr>
          <w:trHeight w:val="312" w:hRule="atLeast"/>
        </w:trPr>
        <w:tc>
          <w:tcPr>
            <w:tcW w:w="11628" w:type="dxa"/>
            <w:gridSpan w:val="7"/>
            <w:vMerge w:val="restart"/>
            <w:tcBorders>
              <w:top w:val="nil"/>
              <w:left w:val="nil"/>
              <w:bottom w:val="nil"/>
              <w:right w:val="nil"/>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根据国家环保部令31号文《企业事业单位环境信息公开办法》的要求，及2019年全市重点监控（排污）单位环境信息公开工作会议精神，现将本公司环境信息公开如下：                                      </w:t>
            </w:r>
          </w:p>
        </w:tc>
      </w:tr>
      <w:tr>
        <w:tblPrEx>
          <w:tblLayout w:type="fixed"/>
          <w:tblCellMar>
            <w:top w:w="0" w:type="dxa"/>
            <w:left w:w="0" w:type="dxa"/>
            <w:bottom w:w="0" w:type="dxa"/>
            <w:right w:w="0" w:type="dxa"/>
          </w:tblCellMar>
        </w:tblPrEx>
        <w:trPr>
          <w:trHeight w:val="312" w:hRule="atLeast"/>
        </w:trPr>
        <w:tc>
          <w:tcPr>
            <w:tcW w:w="11628" w:type="dxa"/>
            <w:gridSpan w:val="7"/>
            <w:vMerge w:val="continue"/>
            <w:tcBorders>
              <w:top w:val="nil"/>
              <w:left w:val="nil"/>
              <w:bottom w:val="nil"/>
              <w:right w:val="nil"/>
            </w:tcBorders>
            <w:shd w:val="clear" w:color="auto" w:fill="auto"/>
            <w:tcMar>
              <w:top w:w="12" w:type="dxa"/>
              <w:left w:w="12" w:type="dxa"/>
              <w:right w:w="12" w:type="dxa"/>
            </w:tcMar>
            <w:vAlign w:val="top"/>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2" w:hRule="atLeast"/>
        </w:trPr>
        <w:tc>
          <w:tcPr>
            <w:tcW w:w="11628" w:type="dxa"/>
            <w:gridSpan w:val="7"/>
            <w:vMerge w:val="continue"/>
            <w:tcBorders>
              <w:top w:val="nil"/>
              <w:left w:val="nil"/>
              <w:bottom w:val="nil"/>
              <w:right w:val="nil"/>
            </w:tcBorders>
            <w:shd w:val="clear" w:color="auto" w:fill="auto"/>
            <w:tcMar>
              <w:top w:w="12" w:type="dxa"/>
              <w:left w:w="12" w:type="dxa"/>
              <w:right w:w="12" w:type="dxa"/>
            </w:tcMar>
            <w:vAlign w:val="top"/>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90" w:hRule="atLeast"/>
        </w:trPr>
        <w:tc>
          <w:tcPr>
            <w:tcW w:w="11628" w:type="dxa"/>
            <w:gridSpan w:val="7"/>
            <w:tcBorders>
              <w:top w:val="nil"/>
              <w:left w:val="nil"/>
              <w:bottom w:val="nil"/>
              <w:right w:val="nil"/>
            </w:tcBorders>
            <w:shd w:val="clear" w:color="auto" w:fill="auto"/>
            <w:tcMar>
              <w:top w:w="12" w:type="dxa"/>
              <w:left w:w="12" w:type="dxa"/>
              <w:right w:w="12" w:type="dxa"/>
            </w:tcMar>
            <w:vAlign w:val="top"/>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1、企业基础信息：</w:t>
            </w:r>
          </w:p>
        </w:tc>
      </w:tr>
      <w:tr>
        <w:tblPrEx>
          <w:tblLayout w:type="fixed"/>
          <w:tblCellMar>
            <w:top w:w="0" w:type="dxa"/>
            <w:left w:w="0" w:type="dxa"/>
            <w:bottom w:w="0" w:type="dxa"/>
            <w:right w:w="0" w:type="dxa"/>
          </w:tblCellMar>
        </w:tblPrEx>
        <w:trPr>
          <w:trHeight w:val="559" w:hRule="atLeast"/>
        </w:trPr>
        <w:tc>
          <w:tcPr>
            <w:tcW w:w="1443"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6172" w:type="dxa"/>
            <w:gridSpan w:val="4"/>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如东富强针织印染有限公司</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法定代表人</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张国强</w:t>
            </w:r>
          </w:p>
        </w:tc>
      </w:tr>
      <w:tr>
        <w:tblPrEx>
          <w:tblLayout w:type="fixed"/>
          <w:tblCellMar>
            <w:top w:w="0" w:type="dxa"/>
            <w:left w:w="0" w:type="dxa"/>
            <w:bottom w:w="0" w:type="dxa"/>
            <w:right w:w="0" w:type="dxa"/>
          </w:tblCellMar>
        </w:tblPrEx>
        <w:trPr>
          <w:trHeight w:val="559"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经济类型</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有限公司</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注册资金</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2688万</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成立时间</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2002年8月</w:t>
            </w:r>
          </w:p>
        </w:tc>
      </w:tr>
      <w:tr>
        <w:tblPrEx>
          <w:tblLayout w:type="fixed"/>
          <w:tblCellMar>
            <w:top w:w="0" w:type="dxa"/>
            <w:left w:w="0" w:type="dxa"/>
            <w:bottom w:w="0" w:type="dxa"/>
            <w:right w:w="0" w:type="dxa"/>
          </w:tblCellMar>
        </w:tblPrEx>
        <w:trPr>
          <w:trHeight w:val="342" w:hRule="atLeast"/>
        </w:trPr>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详细地址</w:t>
            </w:r>
          </w:p>
        </w:tc>
        <w:tc>
          <w:tcPr>
            <w:tcW w:w="617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南通市如东县曹埠镇孙窑针织园区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13813733303</w:t>
            </w:r>
          </w:p>
        </w:tc>
      </w:tr>
      <w:tr>
        <w:tblPrEx>
          <w:tblLayout w:type="fixed"/>
          <w:tblCellMar>
            <w:top w:w="0" w:type="dxa"/>
            <w:left w:w="0" w:type="dxa"/>
            <w:bottom w:w="0" w:type="dxa"/>
            <w:right w:w="0" w:type="dxa"/>
          </w:tblCellMar>
        </w:tblPrEx>
        <w:trPr>
          <w:trHeight w:val="342"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17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传真：</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84568122</w:t>
            </w:r>
          </w:p>
        </w:tc>
      </w:tr>
      <w:tr>
        <w:tblPrEx>
          <w:tblLayout w:type="fixed"/>
          <w:tblCellMar>
            <w:top w:w="0" w:type="dxa"/>
            <w:left w:w="0" w:type="dxa"/>
            <w:bottom w:w="0" w:type="dxa"/>
            <w:right w:w="0" w:type="dxa"/>
          </w:tblCellMar>
        </w:tblPrEx>
        <w:trPr>
          <w:trHeight w:val="342"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617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邮编：</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226402</w:t>
            </w:r>
          </w:p>
        </w:tc>
      </w:tr>
      <w:tr>
        <w:tblPrEx>
          <w:tblLayout w:type="fixed"/>
          <w:tblCellMar>
            <w:top w:w="0" w:type="dxa"/>
            <w:left w:w="0" w:type="dxa"/>
            <w:bottom w:w="0" w:type="dxa"/>
            <w:right w:w="0" w:type="dxa"/>
          </w:tblCellMar>
        </w:tblPrEx>
        <w:trPr>
          <w:trHeight w:val="630"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主要负责人</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张国强</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分管负责人</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吴松泉</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环保管理人员</w:t>
            </w:r>
          </w:p>
        </w:tc>
        <w:tc>
          <w:tcPr>
            <w:tcW w:w="40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吴小露</w:t>
            </w:r>
          </w:p>
        </w:tc>
      </w:tr>
      <w:tr>
        <w:tblPrEx>
          <w:tblLayout w:type="fixed"/>
          <w:tblCellMar>
            <w:top w:w="0" w:type="dxa"/>
            <w:left w:w="0" w:type="dxa"/>
            <w:bottom w:w="0" w:type="dxa"/>
            <w:right w:w="0" w:type="dxa"/>
          </w:tblCellMar>
        </w:tblPrEx>
        <w:trPr>
          <w:trHeight w:val="499" w:hRule="atLeast"/>
        </w:trPr>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企业有关证照代码</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法人机构代码</w:t>
            </w:r>
          </w:p>
        </w:tc>
        <w:tc>
          <w:tcPr>
            <w:tcW w:w="70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76240008-6</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营业执照注册号</w:t>
            </w:r>
          </w:p>
        </w:tc>
        <w:tc>
          <w:tcPr>
            <w:tcW w:w="70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91320623762400086N(1/1)</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环境、质量管理体系证书编号</w:t>
            </w:r>
          </w:p>
        </w:tc>
        <w:tc>
          <w:tcPr>
            <w:tcW w:w="70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10115E21755ROM、10115Q16054ROM</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清洁生产审核验收</w:t>
            </w:r>
          </w:p>
        </w:tc>
        <w:tc>
          <w:tcPr>
            <w:tcW w:w="70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通CP验收[2012]F006号</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安全生产标准化证书编号</w:t>
            </w:r>
          </w:p>
        </w:tc>
        <w:tc>
          <w:tcPr>
            <w:tcW w:w="70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AQB320623FZIII201600065</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高新技术企业认定证书号</w:t>
            </w:r>
          </w:p>
        </w:tc>
        <w:tc>
          <w:tcPr>
            <w:tcW w:w="70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苏民科企证字第F-20160099号</w:t>
            </w:r>
          </w:p>
        </w:tc>
      </w:tr>
      <w:tr>
        <w:tblPrEx>
          <w:tblLayout w:type="fixed"/>
          <w:tblCellMar>
            <w:top w:w="0" w:type="dxa"/>
            <w:left w:w="0" w:type="dxa"/>
            <w:bottom w:w="0" w:type="dxa"/>
            <w:right w:w="0" w:type="dxa"/>
          </w:tblCellMar>
        </w:tblPrEx>
        <w:trPr>
          <w:trHeight w:val="499" w:hRule="atLeast"/>
        </w:trPr>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企业规模</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从业人员数</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上年销售额</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4945</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资产总额</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12341</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占地面积</w:t>
            </w:r>
          </w:p>
        </w:tc>
        <w:tc>
          <w:tcPr>
            <w:tcW w:w="29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50000平方米</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建筑面积</w:t>
            </w:r>
          </w:p>
        </w:tc>
        <w:tc>
          <w:tcPr>
            <w:tcW w:w="40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24000平方米</w:t>
            </w:r>
          </w:p>
        </w:tc>
      </w:tr>
      <w:tr>
        <w:tblPrEx>
          <w:tblLayout w:type="fixed"/>
          <w:tblCellMar>
            <w:top w:w="0" w:type="dxa"/>
            <w:left w:w="0" w:type="dxa"/>
            <w:bottom w:w="0" w:type="dxa"/>
            <w:right w:w="0" w:type="dxa"/>
          </w:tblCellMar>
        </w:tblPrEx>
        <w:trPr>
          <w:trHeight w:val="499" w:hRule="atLeast"/>
        </w:trPr>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主要产品生产能力建设状况</w:t>
            </w:r>
          </w:p>
        </w:tc>
        <w:tc>
          <w:tcPr>
            <w:tcW w:w="61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产品名称</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产能(t/a)</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建设状况</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全棉针织布染整</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7200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已验收</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涤棉针织布染整</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已验收</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化纤针织布染整</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已验收</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全棉针织布织造</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已验收</w:t>
            </w:r>
          </w:p>
        </w:tc>
      </w:tr>
      <w:tr>
        <w:tblPrEx>
          <w:tblLayout w:type="fixed"/>
          <w:tblCellMar>
            <w:top w:w="0" w:type="dxa"/>
            <w:left w:w="0" w:type="dxa"/>
            <w:bottom w:w="0" w:type="dxa"/>
            <w:right w:w="0" w:type="dxa"/>
          </w:tblCellMar>
        </w:tblPrEx>
        <w:trPr>
          <w:trHeight w:val="499"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涤棉针织布织造</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已验收</w:t>
            </w:r>
          </w:p>
        </w:tc>
      </w:tr>
      <w:tr>
        <w:tblPrEx>
          <w:tblLayout w:type="fixed"/>
          <w:tblCellMar>
            <w:top w:w="0" w:type="dxa"/>
            <w:left w:w="0" w:type="dxa"/>
            <w:bottom w:w="0" w:type="dxa"/>
            <w:right w:w="0" w:type="dxa"/>
          </w:tblCellMar>
        </w:tblPrEx>
        <w:trPr>
          <w:trHeight w:val="405" w:hRule="atLeast"/>
        </w:trPr>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化纤针织布织造</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已验收</w:t>
            </w:r>
          </w:p>
        </w:tc>
      </w:tr>
      <w:tr>
        <w:tblPrEx>
          <w:tblLayout w:type="fixed"/>
          <w:tblCellMar>
            <w:top w:w="0" w:type="dxa"/>
            <w:left w:w="0" w:type="dxa"/>
            <w:bottom w:w="0" w:type="dxa"/>
            <w:right w:w="0" w:type="dxa"/>
          </w:tblCellMar>
        </w:tblPrEx>
        <w:trPr>
          <w:trHeight w:val="405" w:hRule="atLeast"/>
        </w:trPr>
        <w:tc>
          <w:tcPr>
            <w:tcW w:w="14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c>
          <w:tcPr>
            <w:tcW w:w="46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服装加工</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64.8万件套</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已验收</w:t>
            </w:r>
          </w:p>
        </w:tc>
      </w:tr>
    </w:tbl>
    <w:p>
      <w:pPr>
        <w:numPr>
          <w:ilvl w:val="0"/>
          <w:numId w:val="0"/>
        </w:numPr>
        <w:rPr>
          <w:sz w:val="32"/>
          <w:szCs w:val="32"/>
        </w:rPr>
      </w:pPr>
      <w:r>
        <w:rPr>
          <w:rFonts w:hint="eastAsia"/>
          <w:sz w:val="32"/>
          <w:szCs w:val="32"/>
          <w:lang w:val="en-US" w:eastAsia="zh-CN"/>
        </w:rPr>
        <w:t>2.</w:t>
      </w:r>
      <w:r>
        <w:rPr>
          <w:rFonts w:hint="eastAsia"/>
          <w:sz w:val="32"/>
          <w:szCs w:val="32"/>
        </w:rPr>
        <w:t>企业排污信息</w:t>
      </w:r>
    </w:p>
    <w:p>
      <w:pPr>
        <w:ind w:firstLine="640"/>
        <w:rPr>
          <w:rFonts w:hint="eastAsia"/>
          <w:sz w:val="32"/>
          <w:szCs w:val="32"/>
        </w:rPr>
      </w:pPr>
      <w:r>
        <w:rPr>
          <w:rFonts w:hint="eastAsia"/>
          <w:sz w:val="32"/>
          <w:szCs w:val="32"/>
        </w:rPr>
        <w:t>如东富强针织印染有限公司（前身如东氨纶针织总厂），位于如东县曹埠镇孙窑针织园区，</w:t>
      </w:r>
      <w:r>
        <w:rPr>
          <w:sz w:val="32"/>
          <w:szCs w:val="32"/>
        </w:rPr>
        <w:t>2001</w:t>
      </w:r>
      <w:r>
        <w:rPr>
          <w:rFonts w:hint="eastAsia"/>
          <w:sz w:val="32"/>
          <w:szCs w:val="32"/>
        </w:rPr>
        <w:t>年</w:t>
      </w:r>
      <w:r>
        <w:rPr>
          <w:sz w:val="32"/>
          <w:szCs w:val="32"/>
        </w:rPr>
        <w:t>11</w:t>
      </w:r>
      <w:r>
        <w:rPr>
          <w:rFonts w:hint="eastAsia"/>
          <w:sz w:val="32"/>
          <w:szCs w:val="32"/>
        </w:rPr>
        <w:t>月经如东县人民政府批准建立</w:t>
      </w:r>
      <w:r>
        <w:rPr>
          <w:rFonts w:hint="eastAsia"/>
          <w:sz w:val="32"/>
          <w:szCs w:val="32"/>
          <w:lang w:eastAsia="zh-CN"/>
        </w:rPr>
        <w:t>（</w:t>
      </w:r>
      <w:r>
        <w:rPr>
          <w:rFonts w:hint="eastAsia"/>
          <w:sz w:val="32"/>
          <w:szCs w:val="32"/>
        </w:rPr>
        <w:t>见附件</w:t>
      </w:r>
      <w:r>
        <w:rPr>
          <w:sz w:val="32"/>
          <w:szCs w:val="32"/>
        </w:rPr>
        <w:t>1</w:t>
      </w:r>
      <w:r>
        <w:rPr>
          <w:rFonts w:hint="eastAsia"/>
          <w:sz w:val="32"/>
          <w:szCs w:val="32"/>
          <w:lang w:eastAsia="zh-CN"/>
        </w:rPr>
        <w:t>）</w:t>
      </w:r>
      <w:r>
        <w:rPr>
          <w:sz w:val="32"/>
          <w:szCs w:val="32"/>
        </w:rPr>
        <w:t>,2002</w:t>
      </w:r>
      <w:r>
        <w:rPr>
          <w:rFonts w:hint="eastAsia"/>
          <w:sz w:val="32"/>
          <w:szCs w:val="32"/>
        </w:rPr>
        <w:t>年</w:t>
      </w:r>
      <w:r>
        <w:rPr>
          <w:sz w:val="32"/>
          <w:szCs w:val="32"/>
        </w:rPr>
        <w:t>6</w:t>
      </w:r>
      <w:r>
        <w:rPr>
          <w:rFonts w:hint="eastAsia"/>
          <w:sz w:val="32"/>
          <w:szCs w:val="32"/>
        </w:rPr>
        <w:t>月投入生产运行。十五年来，废水、废气、噪声各项指标数据基本合格，同时严格执行总量控制。</w:t>
      </w:r>
      <w:r>
        <w:rPr>
          <w:sz w:val="32"/>
          <w:szCs w:val="32"/>
        </w:rPr>
        <w:t>2016</w:t>
      </w:r>
      <w:r>
        <w:rPr>
          <w:rFonts w:hint="eastAsia"/>
          <w:sz w:val="32"/>
          <w:szCs w:val="32"/>
        </w:rPr>
        <w:t>年</w:t>
      </w:r>
      <w:r>
        <w:rPr>
          <w:sz w:val="32"/>
          <w:szCs w:val="32"/>
        </w:rPr>
        <w:t>11</w:t>
      </w:r>
      <w:r>
        <w:rPr>
          <w:rFonts w:hint="eastAsia"/>
          <w:sz w:val="32"/>
          <w:szCs w:val="32"/>
        </w:rPr>
        <w:t>月</w:t>
      </w:r>
      <w:r>
        <w:rPr>
          <w:sz w:val="32"/>
          <w:szCs w:val="32"/>
        </w:rPr>
        <w:t>21</w:t>
      </w:r>
      <w:r>
        <w:rPr>
          <w:rFonts w:hint="eastAsia"/>
          <w:sz w:val="32"/>
          <w:szCs w:val="32"/>
        </w:rPr>
        <w:t>日至</w:t>
      </w:r>
      <w:r>
        <w:rPr>
          <w:sz w:val="32"/>
          <w:szCs w:val="32"/>
        </w:rPr>
        <w:t>22</w:t>
      </w:r>
      <w:r>
        <w:rPr>
          <w:rFonts w:hint="eastAsia"/>
          <w:sz w:val="32"/>
          <w:szCs w:val="32"/>
        </w:rPr>
        <w:t>日公司通过如东县环境监测站的验收监测。</w:t>
      </w:r>
      <w:r>
        <w:rPr>
          <w:sz w:val="32"/>
          <w:szCs w:val="32"/>
        </w:rPr>
        <w:t>2017</w:t>
      </w:r>
      <w:r>
        <w:rPr>
          <w:rFonts w:hint="eastAsia"/>
          <w:sz w:val="32"/>
          <w:szCs w:val="32"/>
        </w:rPr>
        <w:t>年</w:t>
      </w:r>
      <w:r>
        <w:rPr>
          <w:rFonts w:hint="eastAsia"/>
          <w:sz w:val="32"/>
          <w:szCs w:val="32"/>
          <w:lang w:eastAsia="zh-CN"/>
        </w:rPr>
        <w:t>至</w:t>
      </w:r>
      <w:r>
        <w:rPr>
          <w:rFonts w:hint="eastAsia"/>
          <w:sz w:val="32"/>
          <w:szCs w:val="32"/>
          <w:lang w:val="en-US" w:eastAsia="zh-CN"/>
        </w:rPr>
        <w:t>2018年</w:t>
      </w:r>
      <w:r>
        <w:rPr>
          <w:rFonts w:hint="eastAsia"/>
          <w:sz w:val="32"/>
          <w:szCs w:val="32"/>
        </w:rPr>
        <w:t>如东县环</w:t>
      </w:r>
      <w:r>
        <w:rPr>
          <w:rFonts w:hint="eastAsia"/>
          <w:sz w:val="32"/>
          <w:szCs w:val="32"/>
          <w:lang w:eastAsia="zh-CN"/>
        </w:rPr>
        <w:t>境</w:t>
      </w:r>
      <w:r>
        <w:rPr>
          <w:rFonts w:hint="eastAsia"/>
          <w:sz w:val="32"/>
          <w:szCs w:val="32"/>
        </w:rPr>
        <w:t>保</w:t>
      </w:r>
    </w:p>
    <w:p>
      <w:pPr>
        <w:rPr>
          <w:sz w:val="32"/>
          <w:szCs w:val="32"/>
        </w:rPr>
      </w:pPr>
      <w:r>
        <w:rPr>
          <w:rFonts w:hint="eastAsia"/>
          <w:sz w:val="32"/>
          <w:szCs w:val="32"/>
          <w:lang w:eastAsia="zh-CN"/>
        </w:rPr>
        <w:t>护</w:t>
      </w:r>
      <w:r>
        <w:rPr>
          <w:rFonts w:hint="eastAsia"/>
          <w:sz w:val="32"/>
          <w:szCs w:val="32"/>
        </w:rPr>
        <w:t>局</w:t>
      </w:r>
      <w:r>
        <w:rPr>
          <w:rFonts w:hint="eastAsia"/>
          <w:sz w:val="32"/>
          <w:szCs w:val="32"/>
          <w:lang w:eastAsia="zh-CN"/>
        </w:rPr>
        <w:t>南通智琦检测公司</w:t>
      </w:r>
      <w:r>
        <w:rPr>
          <w:rFonts w:hint="eastAsia"/>
          <w:sz w:val="32"/>
          <w:szCs w:val="32"/>
        </w:rPr>
        <w:t>对公司</w:t>
      </w:r>
      <w:r>
        <w:rPr>
          <w:rFonts w:hint="eastAsia"/>
          <w:sz w:val="32"/>
          <w:szCs w:val="32"/>
          <w:lang w:eastAsia="zh-CN"/>
        </w:rPr>
        <w:t>分别</w:t>
      </w:r>
      <w:r>
        <w:rPr>
          <w:rFonts w:hint="eastAsia"/>
          <w:sz w:val="32"/>
          <w:szCs w:val="32"/>
        </w:rPr>
        <w:t>实行了监督性监测</w:t>
      </w:r>
      <w:r>
        <w:rPr>
          <w:rFonts w:hint="eastAsia"/>
          <w:sz w:val="32"/>
          <w:szCs w:val="32"/>
          <w:lang w:eastAsia="zh-CN"/>
        </w:rPr>
        <w:t>、</w:t>
      </w:r>
      <w:r>
        <w:rPr>
          <w:rFonts w:hint="eastAsia"/>
          <w:sz w:val="32"/>
          <w:szCs w:val="32"/>
          <w:lang w:val="en-US" w:eastAsia="zh-CN"/>
        </w:rPr>
        <w:t>2019年第三方江苏康达检测技术股份有限公司按照如东富强公司自行监测要求实行了监测。</w:t>
      </w:r>
      <w:r>
        <w:rPr>
          <w:sz w:val="32"/>
          <w:szCs w:val="32"/>
        </w:rPr>
        <w:t>(</w:t>
      </w:r>
      <w:r>
        <w:rPr>
          <w:rFonts w:hint="eastAsia"/>
          <w:sz w:val="32"/>
          <w:szCs w:val="32"/>
        </w:rPr>
        <w:t>见附件</w:t>
      </w:r>
      <w:r>
        <w:rPr>
          <w:sz w:val="32"/>
          <w:szCs w:val="32"/>
        </w:rPr>
        <w:t>2</w:t>
      </w:r>
      <w:r>
        <w:rPr>
          <w:rFonts w:hint="eastAsia"/>
          <w:sz w:val="32"/>
          <w:szCs w:val="32"/>
        </w:rPr>
        <w:t>、</w:t>
      </w:r>
      <w:r>
        <w:rPr>
          <w:sz w:val="32"/>
          <w:szCs w:val="32"/>
        </w:rPr>
        <w:t>3</w:t>
      </w:r>
      <w:r>
        <w:rPr>
          <w:rFonts w:hint="eastAsia"/>
          <w:sz w:val="32"/>
          <w:szCs w:val="32"/>
        </w:rPr>
        <w:t>、</w:t>
      </w:r>
      <w:r>
        <w:rPr>
          <w:sz w:val="32"/>
          <w:szCs w:val="32"/>
        </w:rPr>
        <w:t>4</w:t>
      </w:r>
      <w:r>
        <w:rPr>
          <w:rFonts w:hint="eastAsia"/>
          <w:sz w:val="32"/>
          <w:szCs w:val="32"/>
        </w:rPr>
        <w:t>、</w:t>
      </w:r>
      <w:r>
        <w:rPr>
          <w:sz w:val="32"/>
          <w:szCs w:val="32"/>
        </w:rPr>
        <w:t>5</w:t>
      </w:r>
      <w:r>
        <w:rPr>
          <w:rFonts w:hint="eastAsia"/>
          <w:sz w:val="32"/>
          <w:szCs w:val="32"/>
        </w:rPr>
        <w:t>）。</w:t>
      </w:r>
    </w:p>
    <w:p>
      <w:pPr>
        <w:ind w:firstLine="640"/>
        <w:rPr>
          <w:sz w:val="32"/>
          <w:szCs w:val="32"/>
        </w:rPr>
      </w:pPr>
      <w:r>
        <w:rPr>
          <w:rFonts w:hint="eastAsia"/>
          <w:sz w:val="32"/>
          <w:szCs w:val="32"/>
        </w:rPr>
        <w:t>现将监测数据公示如下：</w:t>
      </w:r>
    </w:p>
    <w:p>
      <w:pPr>
        <w:ind w:firstLine="640"/>
        <w:rPr>
          <w:sz w:val="32"/>
          <w:szCs w:val="32"/>
        </w:rPr>
      </w:pPr>
      <w:r>
        <w:rPr>
          <w:sz w:val="32"/>
          <w:szCs w:val="32"/>
        </w:rPr>
        <w:t>2.1</w:t>
      </w:r>
      <w:r>
        <w:rPr>
          <w:rFonts w:hint="eastAsia"/>
          <w:sz w:val="32"/>
          <w:szCs w:val="32"/>
        </w:rPr>
        <w:t>废水（验收监测）</w:t>
      </w:r>
    </w:p>
    <w:tbl>
      <w:tblPr>
        <w:tblStyle w:val="2"/>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580"/>
        <w:gridCol w:w="1014"/>
        <w:gridCol w:w="1090"/>
        <w:gridCol w:w="1080"/>
        <w:gridCol w:w="121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1943" w:type="dxa"/>
            <w:vAlign w:val="center"/>
          </w:tcPr>
          <w:p>
            <w:pPr>
              <w:jc w:val="center"/>
              <w:rPr>
                <w:sz w:val="32"/>
                <w:szCs w:val="32"/>
              </w:rPr>
            </w:pPr>
            <w:r>
              <w:rPr>
                <w:rFonts w:hint="eastAsia"/>
                <w:sz w:val="32"/>
                <w:szCs w:val="32"/>
              </w:rPr>
              <w:t>排放口编号</w:t>
            </w:r>
          </w:p>
        </w:tc>
        <w:tc>
          <w:tcPr>
            <w:tcW w:w="580" w:type="dxa"/>
            <w:vAlign w:val="center"/>
          </w:tcPr>
          <w:p>
            <w:pPr>
              <w:jc w:val="center"/>
              <w:rPr>
                <w:sz w:val="32"/>
                <w:szCs w:val="32"/>
              </w:rPr>
            </w:pPr>
            <w:r>
              <w:rPr>
                <w:rFonts w:hint="eastAsia"/>
                <w:sz w:val="32"/>
                <w:szCs w:val="32"/>
              </w:rPr>
              <w:t>污染物</w:t>
            </w:r>
          </w:p>
        </w:tc>
        <w:tc>
          <w:tcPr>
            <w:tcW w:w="1014" w:type="dxa"/>
            <w:vAlign w:val="center"/>
          </w:tcPr>
          <w:p>
            <w:pPr>
              <w:jc w:val="center"/>
              <w:rPr>
                <w:sz w:val="32"/>
                <w:szCs w:val="32"/>
              </w:rPr>
            </w:pPr>
            <w:r>
              <w:rPr>
                <w:rFonts w:hint="eastAsia"/>
                <w:sz w:val="32"/>
                <w:szCs w:val="32"/>
              </w:rPr>
              <w:t>污染物名称</w:t>
            </w:r>
          </w:p>
        </w:tc>
        <w:tc>
          <w:tcPr>
            <w:tcW w:w="1090" w:type="dxa"/>
            <w:vAlign w:val="center"/>
          </w:tcPr>
          <w:p>
            <w:pPr>
              <w:rPr>
                <w:sz w:val="32"/>
                <w:szCs w:val="32"/>
              </w:rPr>
            </w:pPr>
            <w:r>
              <w:rPr>
                <w:rFonts w:hint="eastAsia"/>
                <w:sz w:val="32"/>
                <w:szCs w:val="32"/>
              </w:rPr>
              <w:t>监测浓度</w:t>
            </w:r>
          </w:p>
        </w:tc>
        <w:tc>
          <w:tcPr>
            <w:tcW w:w="1080" w:type="dxa"/>
            <w:vAlign w:val="center"/>
          </w:tcPr>
          <w:p>
            <w:pPr>
              <w:jc w:val="center"/>
              <w:rPr>
                <w:sz w:val="32"/>
                <w:szCs w:val="32"/>
              </w:rPr>
            </w:pPr>
            <w:r>
              <w:rPr>
                <w:rFonts w:hint="eastAsia"/>
                <w:sz w:val="32"/>
                <w:szCs w:val="32"/>
              </w:rPr>
              <w:t>排放标准</w:t>
            </w:r>
          </w:p>
        </w:tc>
        <w:tc>
          <w:tcPr>
            <w:tcW w:w="1218" w:type="dxa"/>
            <w:vAlign w:val="center"/>
          </w:tcPr>
          <w:p>
            <w:pPr>
              <w:jc w:val="center"/>
              <w:rPr>
                <w:sz w:val="32"/>
                <w:szCs w:val="32"/>
              </w:rPr>
            </w:pPr>
            <w:r>
              <w:rPr>
                <w:rFonts w:hint="eastAsia"/>
                <w:sz w:val="32"/>
                <w:szCs w:val="32"/>
              </w:rPr>
              <w:t>超标情况</w:t>
            </w:r>
          </w:p>
        </w:tc>
        <w:tc>
          <w:tcPr>
            <w:tcW w:w="2355" w:type="dxa"/>
            <w:vAlign w:val="center"/>
          </w:tcPr>
          <w:p>
            <w:pPr>
              <w:jc w:val="center"/>
              <w:rPr>
                <w:sz w:val="32"/>
                <w:szCs w:val="32"/>
              </w:rPr>
            </w:pPr>
            <w:r>
              <w:rPr>
                <w:rFonts w:hint="eastAsia"/>
                <w:sz w:val="32"/>
                <w:szCs w:val="32"/>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943" w:type="dxa"/>
            <w:vMerge w:val="restart"/>
            <w:vAlign w:val="center"/>
          </w:tcPr>
          <w:p>
            <w:pPr>
              <w:jc w:val="center"/>
              <w:rPr>
                <w:sz w:val="32"/>
                <w:szCs w:val="32"/>
              </w:rPr>
            </w:pPr>
            <w:r>
              <w:rPr>
                <w:sz w:val="32"/>
                <w:szCs w:val="32"/>
              </w:rPr>
              <w:t>Ws-2805</w:t>
            </w:r>
            <w:r>
              <w:rPr>
                <w:rFonts w:hint="eastAsia"/>
                <w:sz w:val="32"/>
                <w:szCs w:val="32"/>
                <w:lang w:val="en-US" w:eastAsia="zh-CN"/>
              </w:rPr>
              <w:t>01</w:t>
            </w:r>
          </w:p>
        </w:tc>
        <w:tc>
          <w:tcPr>
            <w:tcW w:w="580" w:type="dxa"/>
            <w:vMerge w:val="restart"/>
            <w:vAlign w:val="center"/>
          </w:tcPr>
          <w:p>
            <w:pPr>
              <w:jc w:val="center"/>
              <w:rPr>
                <w:sz w:val="32"/>
                <w:szCs w:val="32"/>
              </w:rPr>
            </w:pPr>
            <w:r>
              <w:rPr>
                <w:rFonts w:hint="eastAsia"/>
                <w:sz w:val="32"/>
                <w:szCs w:val="32"/>
              </w:rPr>
              <w:t>主要污染物</w:t>
            </w:r>
          </w:p>
        </w:tc>
        <w:tc>
          <w:tcPr>
            <w:tcW w:w="1014" w:type="dxa"/>
            <w:vAlign w:val="center"/>
          </w:tcPr>
          <w:p>
            <w:pPr>
              <w:jc w:val="center"/>
              <w:rPr>
                <w:sz w:val="32"/>
                <w:szCs w:val="32"/>
              </w:rPr>
            </w:pPr>
            <w:r>
              <w:rPr>
                <w:sz w:val="32"/>
                <w:szCs w:val="32"/>
              </w:rPr>
              <w:t>COD</w:t>
            </w:r>
          </w:p>
        </w:tc>
        <w:tc>
          <w:tcPr>
            <w:tcW w:w="1090" w:type="dxa"/>
            <w:vAlign w:val="center"/>
          </w:tcPr>
          <w:p>
            <w:pPr>
              <w:jc w:val="center"/>
              <w:rPr>
                <w:rFonts w:hint="default" w:eastAsia="宋体"/>
                <w:sz w:val="32"/>
                <w:szCs w:val="32"/>
                <w:lang w:val="en-US" w:eastAsia="zh-CN"/>
              </w:rPr>
            </w:pPr>
            <w:r>
              <w:rPr>
                <w:rFonts w:hint="eastAsia"/>
                <w:sz w:val="32"/>
                <w:szCs w:val="32"/>
                <w:lang w:val="en-US" w:eastAsia="zh-CN"/>
              </w:rPr>
              <w:t>62</w:t>
            </w:r>
          </w:p>
        </w:tc>
        <w:tc>
          <w:tcPr>
            <w:tcW w:w="1080" w:type="dxa"/>
            <w:vAlign w:val="center"/>
          </w:tcPr>
          <w:p>
            <w:pPr>
              <w:jc w:val="center"/>
              <w:rPr>
                <w:sz w:val="32"/>
                <w:szCs w:val="32"/>
              </w:rPr>
            </w:pPr>
            <w:r>
              <w:rPr>
                <w:rFonts w:hint="eastAsia"/>
                <w:sz w:val="32"/>
                <w:szCs w:val="32"/>
              </w:rPr>
              <w:t>≤</w:t>
            </w:r>
            <w:r>
              <w:rPr>
                <w:sz w:val="32"/>
                <w:szCs w:val="32"/>
              </w:rPr>
              <w:t>80</w:t>
            </w:r>
          </w:p>
        </w:tc>
        <w:tc>
          <w:tcPr>
            <w:tcW w:w="1218" w:type="dxa"/>
            <w:vAlign w:val="center"/>
          </w:tcPr>
          <w:p>
            <w:pPr>
              <w:jc w:val="center"/>
              <w:rPr>
                <w:sz w:val="32"/>
                <w:szCs w:val="32"/>
              </w:rPr>
            </w:pPr>
            <w:r>
              <w:rPr>
                <w:rFonts w:hint="eastAsia"/>
                <w:sz w:val="32"/>
                <w:szCs w:val="32"/>
              </w:rPr>
              <w:t>未超标</w:t>
            </w:r>
          </w:p>
        </w:tc>
        <w:tc>
          <w:tcPr>
            <w:tcW w:w="2355" w:type="dxa"/>
            <w:vMerge w:val="restart"/>
            <w:vAlign w:val="center"/>
          </w:tcPr>
          <w:p>
            <w:pPr>
              <w:rPr>
                <w:sz w:val="32"/>
                <w:szCs w:val="32"/>
              </w:rPr>
            </w:pPr>
            <w:r>
              <w:rPr>
                <w:rFonts w:hint="eastAsia"/>
                <w:sz w:val="32"/>
                <w:szCs w:val="32"/>
              </w:rPr>
              <w:t>《纺织染整工业水污染</w:t>
            </w:r>
            <w:r>
              <w:rPr>
                <w:rFonts w:hint="eastAsia"/>
                <w:sz w:val="32"/>
                <w:szCs w:val="32"/>
                <w:lang w:eastAsia="zh-CN"/>
              </w:rPr>
              <w:t>物</w:t>
            </w:r>
            <w:r>
              <w:rPr>
                <w:rFonts w:hint="eastAsia"/>
                <w:sz w:val="32"/>
                <w:szCs w:val="32"/>
              </w:rPr>
              <w:t>排放标准》</w:t>
            </w:r>
            <w:r>
              <w:rPr>
                <w:rFonts w:hint="eastAsia"/>
                <w:sz w:val="32"/>
                <w:szCs w:val="32"/>
                <w:lang w:eastAsia="zh-CN"/>
              </w:rPr>
              <w:t>（</w:t>
            </w:r>
            <w:r>
              <w:rPr>
                <w:sz w:val="32"/>
                <w:szCs w:val="32"/>
              </w:rPr>
              <w:t>GB4287-2012</w:t>
            </w:r>
            <w:r>
              <w:rPr>
                <w:rFonts w:hint="eastAsia"/>
                <w:sz w:val="32"/>
                <w:szCs w:val="32"/>
                <w:lang w:eastAsia="zh-CN"/>
              </w:rPr>
              <w:t>）</w:t>
            </w:r>
            <w:r>
              <w:rPr>
                <w:rFonts w:hint="eastAsia"/>
                <w:sz w:val="32"/>
                <w:szCs w:val="32"/>
              </w:rPr>
              <w:t>表</w:t>
            </w:r>
            <w:r>
              <w:rPr>
                <w:sz w:val="32"/>
                <w:szCs w:val="32"/>
              </w:rPr>
              <w:t>1</w:t>
            </w:r>
            <w:r>
              <w:rPr>
                <w:rFonts w:hint="eastAsia"/>
                <w:sz w:val="32"/>
                <w:szCs w:val="32"/>
              </w:rPr>
              <w:t>直接排放限值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943" w:type="dxa"/>
            <w:vMerge w:val="continue"/>
          </w:tcPr>
          <w:p>
            <w:pPr>
              <w:rPr>
                <w:sz w:val="32"/>
                <w:szCs w:val="32"/>
              </w:rPr>
            </w:pPr>
          </w:p>
        </w:tc>
        <w:tc>
          <w:tcPr>
            <w:tcW w:w="580" w:type="dxa"/>
            <w:vMerge w:val="continue"/>
          </w:tcPr>
          <w:p>
            <w:pPr>
              <w:jc w:val="center"/>
              <w:rPr>
                <w:sz w:val="32"/>
                <w:szCs w:val="32"/>
              </w:rPr>
            </w:pPr>
          </w:p>
        </w:tc>
        <w:tc>
          <w:tcPr>
            <w:tcW w:w="1014" w:type="dxa"/>
          </w:tcPr>
          <w:p>
            <w:pPr>
              <w:jc w:val="center"/>
              <w:rPr>
                <w:sz w:val="32"/>
                <w:szCs w:val="32"/>
              </w:rPr>
            </w:pPr>
            <w:r>
              <w:rPr>
                <w:sz w:val="32"/>
                <w:szCs w:val="32"/>
              </w:rPr>
              <w:t>PH</w:t>
            </w:r>
          </w:p>
        </w:tc>
        <w:tc>
          <w:tcPr>
            <w:tcW w:w="1090" w:type="dxa"/>
          </w:tcPr>
          <w:p>
            <w:pPr>
              <w:jc w:val="center"/>
              <w:rPr>
                <w:rFonts w:hint="default" w:eastAsia="宋体"/>
                <w:sz w:val="32"/>
                <w:szCs w:val="32"/>
                <w:lang w:val="en-US" w:eastAsia="zh-CN"/>
              </w:rPr>
            </w:pPr>
            <w:r>
              <w:rPr>
                <w:rFonts w:hint="eastAsia"/>
                <w:sz w:val="32"/>
                <w:szCs w:val="32"/>
                <w:lang w:val="en-US" w:eastAsia="zh-CN"/>
              </w:rPr>
              <w:t>8.16</w:t>
            </w:r>
          </w:p>
        </w:tc>
        <w:tc>
          <w:tcPr>
            <w:tcW w:w="1080" w:type="dxa"/>
          </w:tcPr>
          <w:p>
            <w:pPr>
              <w:jc w:val="center"/>
              <w:rPr>
                <w:sz w:val="32"/>
                <w:szCs w:val="32"/>
              </w:rPr>
            </w:pPr>
            <w:r>
              <w:rPr>
                <w:sz w:val="32"/>
                <w:szCs w:val="32"/>
              </w:rPr>
              <w:t>6-9</w:t>
            </w:r>
          </w:p>
        </w:tc>
        <w:tc>
          <w:tcPr>
            <w:tcW w:w="1218" w:type="dxa"/>
          </w:tcPr>
          <w:p>
            <w:pPr>
              <w:jc w:val="center"/>
              <w:rPr>
                <w:sz w:val="32"/>
                <w:szCs w:val="32"/>
              </w:rPr>
            </w:pPr>
            <w:r>
              <w:rPr>
                <w:rFonts w:hint="eastAsia"/>
                <w:sz w:val="32"/>
                <w:szCs w:val="32"/>
              </w:rPr>
              <w:t>未超标</w:t>
            </w:r>
          </w:p>
        </w:tc>
        <w:tc>
          <w:tcPr>
            <w:tcW w:w="2355" w:type="dxa"/>
            <w:vMerge w:val="continue"/>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943" w:type="dxa"/>
            <w:vMerge w:val="continue"/>
          </w:tcPr>
          <w:p>
            <w:pPr>
              <w:rPr>
                <w:sz w:val="32"/>
                <w:szCs w:val="32"/>
              </w:rPr>
            </w:pPr>
          </w:p>
        </w:tc>
        <w:tc>
          <w:tcPr>
            <w:tcW w:w="580" w:type="dxa"/>
            <w:vMerge w:val="continue"/>
          </w:tcPr>
          <w:p>
            <w:pPr>
              <w:jc w:val="center"/>
              <w:rPr>
                <w:sz w:val="32"/>
                <w:szCs w:val="32"/>
              </w:rPr>
            </w:pPr>
          </w:p>
        </w:tc>
        <w:tc>
          <w:tcPr>
            <w:tcW w:w="1014" w:type="dxa"/>
          </w:tcPr>
          <w:p>
            <w:pPr>
              <w:jc w:val="center"/>
              <w:rPr>
                <w:sz w:val="32"/>
                <w:szCs w:val="32"/>
              </w:rPr>
            </w:pPr>
            <w:r>
              <w:rPr>
                <w:rFonts w:hint="eastAsia"/>
                <w:sz w:val="32"/>
                <w:szCs w:val="32"/>
              </w:rPr>
              <w:t>氨氮</w:t>
            </w:r>
          </w:p>
        </w:tc>
        <w:tc>
          <w:tcPr>
            <w:tcW w:w="1090" w:type="dxa"/>
          </w:tcPr>
          <w:p>
            <w:pPr>
              <w:jc w:val="center"/>
              <w:rPr>
                <w:rFonts w:hint="default" w:eastAsia="宋体"/>
                <w:sz w:val="32"/>
                <w:szCs w:val="32"/>
                <w:lang w:val="en-US" w:eastAsia="zh-CN"/>
              </w:rPr>
            </w:pPr>
            <w:r>
              <w:rPr>
                <w:rFonts w:hint="eastAsia"/>
                <w:sz w:val="32"/>
                <w:szCs w:val="32"/>
                <w:lang w:val="en-US" w:eastAsia="zh-CN"/>
              </w:rPr>
              <w:t>0.060</w:t>
            </w:r>
          </w:p>
        </w:tc>
        <w:tc>
          <w:tcPr>
            <w:tcW w:w="1080" w:type="dxa"/>
          </w:tcPr>
          <w:p>
            <w:pPr>
              <w:jc w:val="center"/>
              <w:rPr>
                <w:sz w:val="32"/>
                <w:szCs w:val="32"/>
              </w:rPr>
            </w:pPr>
            <w:r>
              <w:rPr>
                <w:rFonts w:hint="eastAsia"/>
                <w:sz w:val="32"/>
                <w:szCs w:val="32"/>
              </w:rPr>
              <w:t>≤</w:t>
            </w:r>
            <w:r>
              <w:rPr>
                <w:sz w:val="32"/>
                <w:szCs w:val="32"/>
              </w:rPr>
              <w:t>10</w:t>
            </w:r>
          </w:p>
        </w:tc>
        <w:tc>
          <w:tcPr>
            <w:tcW w:w="1218" w:type="dxa"/>
          </w:tcPr>
          <w:p>
            <w:pPr>
              <w:jc w:val="center"/>
              <w:rPr>
                <w:sz w:val="32"/>
                <w:szCs w:val="32"/>
              </w:rPr>
            </w:pPr>
            <w:r>
              <w:rPr>
                <w:rFonts w:hint="eastAsia"/>
                <w:sz w:val="32"/>
                <w:szCs w:val="32"/>
              </w:rPr>
              <w:t>未超标</w:t>
            </w:r>
          </w:p>
        </w:tc>
        <w:tc>
          <w:tcPr>
            <w:tcW w:w="2355" w:type="dxa"/>
            <w:vMerge w:val="continue"/>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943" w:type="dxa"/>
            <w:vMerge w:val="continue"/>
          </w:tcPr>
          <w:p>
            <w:pPr>
              <w:rPr>
                <w:sz w:val="32"/>
                <w:szCs w:val="32"/>
              </w:rPr>
            </w:pPr>
          </w:p>
        </w:tc>
        <w:tc>
          <w:tcPr>
            <w:tcW w:w="580" w:type="dxa"/>
            <w:vMerge w:val="continue"/>
          </w:tcPr>
          <w:p>
            <w:pPr>
              <w:jc w:val="center"/>
              <w:rPr>
                <w:sz w:val="32"/>
                <w:szCs w:val="32"/>
              </w:rPr>
            </w:pPr>
          </w:p>
        </w:tc>
        <w:tc>
          <w:tcPr>
            <w:tcW w:w="1014" w:type="dxa"/>
          </w:tcPr>
          <w:p>
            <w:pPr>
              <w:jc w:val="center"/>
              <w:rPr>
                <w:sz w:val="32"/>
                <w:szCs w:val="32"/>
              </w:rPr>
            </w:pPr>
            <w:r>
              <w:rPr>
                <w:rFonts w:hint="eastAsia"/>
                <w:sz w:val="32"/>
                <w:szCs w:val="32"/>
              </w:rPr>
              <w:t>总磷</w:t>
            </w:r>
          </w:p>
        </w:tc>
        <w:tc>
          <w:tcPr>
            <w:tcW w:w="1090" w:type="dxa"/>
          </w:tcPr>
          <w:p>
            <w:pPr>
              <w:jc w:val="center"/>
              <w:rPr>
                <w:rFonts w:hint="default" w:eastAsia="宋体"/>
                <w:sz w:val="32"/>
                <w:szCs w:val="32"/>
                <w:lang w:val="en-US" w:eastAsia="zh-CN"/>
              </w:rPr>
            </w:pPr>
            <w:r>
              <w:rPr>
                <w:sz w:val="32"/>
                <w:szCs w:val="32"/>
              </w:rPr>
              <w:t>0.</w:t>
            </w:r>
            <w:r>
              <w:rPr>
                <w:rFonts w:hint="eastAsia"/>
                <w:sz w:val="32"/>
                <w:szCs w:val="32"/>
                <w:lang w:val="en-US" w:eastAsia="zh-CN"/>
              </w:rPr>
              <w:t>36</w:t>
            </w:r>
          </w:p>
        </w:tc>
        <w:tc>
          <w:tcPr>
            <w:tcW w:w="1080" w:type="dxa"/>
          </w:tcPr>
          <w:p>
            <w:pPr>
              <w:jc w:val="center"/>
              <w:rPr>
                <w:sz w:val="32"/>
                <w:szCs w:val="32"/>
              </w:rPr>
            </w:pPr>
            <w:r>
              <w:rPr>
                <w:rFonts w:hint="eastAsia"/>
                <w:sz w:val="32"/>
                <w:szCs w:val="32"/>
              </w:rPr>
              <w:t>≤</w:t>
            </w:r>
            <w:r>
              <w:rPr>
                <w:sz w:val="32"/>
                <w:szCs w:val="32"/>
              </w:rPr>
              <w:t>0.5</w:t>
            </w:r>
          </w:p>
        </w:tc>
        <w:tc>
          <w:tcPr>
            <w:tcW w:w="1218" w:type="dxa"/>
          </w:tcPr>
          <w:p>
            <w:pPr>
              <w:jc w:val="center"/>
              <w:rPr>
                <w:sz w:val="32"/>
                <w:szCs w:val="32"/>
              </w:rPr>
            </w:pPr>
            <w:r>
              <w:rPr>
                <w:rFonts w:hint="eastAsia"/>
                <w:sz w:val="32"/>
                <w:szCs w:val="32"/>
              </w:rPr>
              <w:t>未超标</w:t>
            </w:r>
          </w:p>
        </w:tc>
        <w:tc>
          <w:tcPr>
            <w:tcW w:w="2355" w:type="dxa"/>
            <w:vMerge w:val="continue"/>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943" w:type="dxa"/>
            <w:vMerge w:val="continue"/>
          </w:tcPr>
          <w:p>
            <w:pPr>
              <w:rPr>
                <w:sz w:val="32"/>
                <w:szCs w:val="32"/>
              </w:rPr>
            </w:pPr>
          </w:p>
        </w:tc>
        <w:tc>
          <w:tcPr>
            <w:tcW w:w="580" w:type="dxa"/>
            <w:vMerge w:val="continue"/>
          </w:tcPr>
          <w:p>
            <w:pPr>
              <w:jc w:val="center"/>
              <w:rPr>
                <w:sz w:val="32"/>
                <w:szCs w:val="32"/>
              </w:rPr>
            </w:pPr>
          </w:p>
        </w:tc>
        <w:tc>
          <w:tcPr>
            <w:tcW w:w="1014" w:type="dxa"/>
            <w:vAlign w:val="center"/>
          </w:tcPr>
          <w:p>
            <w:pPr>
              <w:jc w:val="center"/>
              <w:rPr>
                <w:sz w:val="32"/>
                <w:szCs w:val="32"/>
              </w:rPr>
            </w:pPr>
            <w:r>
              <w:rPr>
                <w:rFonts w:hint="eastAsia"/>
                <w:sz w:val="32"/>
                <w:szCs w:val="32"/>
              </w:rPr>
              <w:t>苯胺</w:t>
            </w:r>
          </w:p>
        </w:tc>
        <w:tc>
          <w:tcPr>
            <w:tcW w:w="1090" w:type="dxa"/>
            <w:vAlign w:val="center"/>
          </w:tcPr>
          <w:p>
            <w:pPr>
              <w:jc w:val="center"/>
              <w:rPr>
                <w:sz w:val="32"/>
                <w:szCs w:val="32"/>
              </w:rPr>
            </w:pPr>
            <w:r>
              <w:rPr>
                <w:sz w:val="32"/>
                <w:szCs w:val="32"/>
              </w:rPr>
              <w:t>0.40</w:t>
            </w:r>
          </w:p>
        </w:tc>
        <w:tc>
          <w:tcPr>
            <w:tcW w:w="1080" w:type="dxa"/>
            <w:vAlign w:val="center"/>
          </w:tcPr>
          <w:p>
            <w:pPr>
              <w:jc w:val="center"/>
              <w:rPr>
                <w:sz w:val="32"/>
                <w:szCs w:val="32"/>
              </w:rPr>
            </w:pPr>
            <w:r>
              <w:rPr>
                <w:rFonts w:hint="eastAsia"/>
                <w:sz w:val="32"/>
                <w:szCs w:val="32"/>
              </w:rPr>
              <w:t>≤</w:t>
            </w:r>
            <w:r>
              <w:rPr>
                <w:sz w:val="32"/>
                <w:szCs w:val="32"/>
              </w:rPr>
              <w:t>1.0</w:t>
            </w:r>
          </w:p>
        </w:tc>
        <w:tc>
          <w:tcPr>
            <w:tcW w:w="1218" w:type="dxa"/>
            <w:vAlign w:val="center"/>
          </w:tcPr>
          <w:p>
            <w:pPr>
              <w:jc w:val="center"/>
              <w:rPr>
                <w:sz w:val="32"/>
                <w:szCs w:val="32"/>
              </w:rPr>
            </w:pPr>
            <w:r>
              <w:rPr>
                <w:rFonts w:hint="eastAsia"/>
                <w:sz w:val="32"/>
                <w:szCs w:val="32"/>
              </w:rPr>
              <w:t>未超标</w:t>
            </w:r>
          </w:p>
        </w:tc>
        <w:tc>
          <w:tcPr>
            <w:tcW w:w="2355" w:type="dxa"/>
            <w:vMerge w:val="continue"/>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943" w:type="dxa"/>
            <w:vMerge w:val="continue"/>
          </w:tcPr>
          <w:p>
            <w:pPr>
              <w:rPr>
                <w:sz w:val="32"/>
                <w:szCs w:val="32"/>
              </w:rPr>
            </w:pPr>
          </w:p>
        </w:tc>
        <w:tc>
          <w:tcPr>
            <w:tcW w:w="580" w:type="dxa"/>
            <w:vMerge w:val="continue"/>
          </w:tcPr>
          <w:p>
            <w:pPr>
              <w:jc w:val="center"/>
              <w:rPr>
                <w:sz w:val="32"/>
                <w:szCs w:val="32"/>
              </w:rPr>
            </w:pPr>
          </w:p>
        </w:tc>
        <w:tc>
          <w:tcPr>
            <w:tcW w:w="1014" w:type="dxa"/>
            <w:vAlign w:val="center"/>
          </w:tcPr>
          <w:p>
            <w:pPr>
              <w:jc w:val="center"/>
              <w:rPr>
                <w:sz w:val="32"/>
                <w:szCs w:val="32"/>
              </w:rPr>
            </w:pPr>
            <w:r>
              <w:rPr>
                <w:rFonts w:hint="eastAsia"/>
                <w:sz w:val="32"/>
                <w:szCs w:val="32"/>
              </w:rPr>
              <w:t>色度</w:t>
            </w:r>
          </w:p>
        </w:tc>
        <w:tc>
          <w:tcPr>
            <w:tcW w:w="1090" w:type="dxa"/>
            <w:vAlign w:val="center"/>
          </w:tcPr>
          <w:p>
            <w:pPr>
              <w:jc w:val="center"/>
              <w:rPr>
                <w:rFonts w:hint="eastAsia" w:eastAsia="宋体"/>
                <w:sz w:val="32"/>
                <w:szCs w:val="32"/>
                <w:lang w:eastAsia="zh-CN"/>
              </w:rPr>
            </w:pPr>
            <w:r>
              <w:rPr>
                <w:rFonts w:hint="eastAsia"/>
                <w:sz w:val="32"/>
                <w:szCs w:val="32"/>
                <w:lang w:val="en-US" w:eastAsia="zh-CN"/>
              </w:rPr>
              <w:t>8</w:t>
            </w:r>
          </w:p>
        </w:tc>
        <w:tc>
          <w:tcPr>
            <w:tcW w:w="1080" w:type="dxa"/>
            <w:vAlign w:val="center"/>
          </w:tcPr>
          <w:p>
            <w:pPr>
              <w:jc w:val="center"/>
              <w:rPr>
                <w:sz w:val="32"/>
                <w:szCs w:val="32"/>
              </w:rPr>
            </w:pPr>
            <w:r>
              <w:rPr>
                <w:rFonts w:hint="eastAsia"/>
                <w:sz w:val="32"/>
                <w:szCs w:val="32"/>
              </w:rPr>
              <w:t>≤</w:t>
            </w:r>
            <w:r>
              <w:rPr>
                <w:sz w:val="32"/>
                <w:szCs w:val="32"/>
              </w:rPr>
              <w:t>50</w:t>
            </w:r>
          </w:p>
        </w:tc>
        <w:tc>
          <w:tcPr>
            <w:tcW w:w="1218" w:type="dxa"/>
            <w:vAlign w:val="center"/>
          </w:tcPr>
          <w:p>
            <w:pPr>
              <w:jc w:val="center"/>
              <w:rPr>
                <w:sz w:val="32"/>
                <w:szCs w:val="32"/>
              </w:rPr>
            </w:pPr>
            <w:r>
              <w:rPr>
                <w:rFonts w:hint="eastAsia"/>
                <w:sz w:val="32"/>
                <w:szCs w:val="32"/>
              </w:rPr>
              <w:t>未超标</w:t>
            </w:r>
          </w:p>
        </w:tc>
        <w:tc>
          <w:tcPr>
            <w:tcW w:w="2355" w:type="dxa"/>
            <w:vMerge w:val="continue"/>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943" w:type="dxa"/>
            <w:vMerge w:val="continue"/>
          </w:tcPr>
          <w:p>
            <w:pPr>
              <w:rPr>
                <w:sz w:val="32"/>
                <w:szCs w:val="32"/>
              </w:rPr>
            </w:pPr>
          </w:p>
        </w:tc>
        <w:tc>
          <w:tcPr>
            <w:tcW w:w="580" w:type="dxa"/>
            <w:vMerge w:val="continue"/>
          </w:tcPr>
          <w:p>
            <w:pPr>
              <w:jc w:val="center"/>
              <w:rPr>
                <w:sz w:val="32"/>
                <w:szCs w:val="32"/>
              </w:rPr>
            </w:pPr>
          </w:p>
        </w:tc>
        <w:tc>
          <w:tcPr>
            <w:tcW w:w="1014" w:type="dxa"/>
            <w:vAlign w:val="center"/>
          </w:tcPr>
          <w:p>
            <w:pPr>
              <w:jc w:val="center"/>
              <w:rPr>
                <w:sz w:val="32"/>
                <w:szCs w:val="32"/>
              </w:rPr>
            </w:pPr>
            <w:r>
              <w:rPr>
                <w:rFonts w:hint="eastAsia"/>
                <w:sz w:val="21"/>
                <w:szCs w:val="21"/>
              </w:rPr>
              <w:t>悬浮物</w:t>
            </w:r>
          </w:p>
        </w:tc>
        <w:tc>
          <w:tcPr>
            <w:tcW w:w="1090" w:type="dxa"/>
            <w:vAlign w:val="center"/>
          </w:tcPr>
          <w:p>
            <w:pPr>
              <w:jc w:val="center"/>
              <w:rPr>
                <w:rFonts w:hint="eastAsia" w:eastAsia="宋体"/>
                <w:sz w:val="32"/>
                <w:szCs w:val="32"/>
                <w:lang w:eastAsia="zh-CN"/>
              </w:rPr>
            </w:pPr>
            <w:r>
              <w:rPr>
                <w:rFonts w:hint="eastAsia"/>
                <w:sz w:val="32"/>
                <w:szCs w:val="32"/>
                <w:lang w:val="en-US" w:eastAsia="zh-CN"/>
              </w:rPr>
              <w:t>8</w:t>
            </w:r>
          </w:p>
        </w:tc>
        <w:tc>
          <w:tcPr>
            <w:tcW w:w="1080" w:type="dxa"/>
            <w:vAlign w:val="center"/>
          </w:tcPr>
          <w:p>
            <w:pPr>
              <w:jc w:val="center"/>
              <w:rPr>
                <w:sz w:val="32"/>
                <w:szCs w:val="32"/>
              </w:rPr>
            </w:pPr>
            <w:r>
              <w:rPr>
                <w:rFonts w:hint="eastAsia"/>
                <w:sz w:val="32"/>
                <w:szCs w:val="32"/>
              </w:rPr>
              <w:t>≤</w:t>
            </w:r>
            <w:r>
              <w:rPr>
                <w:sz w:val="32"/>
                <w:szCs w:val="32"/>
              </w:rPr>
              <w:t>50</w:t>
            </w:r>
          </w:p>
        </w:tc>
        <w:tc>
          <w:tcPr>
            <w:tcW w:w="1218" w:type="dxa"/>
            <w:vAlign w:val="center"/>
          </w:tcPr>
          <w:p>
            <w:pPr>
              <w:jc w:val="center"/>
              <w:rPr>
                <w:sz w:val="32"/>
                <w:szCs w:val="32"/>
              </w:rPr>
            </w:pPr>
            <w:r>
              <w:rPr>
                <w:rFonts w:hint="eastAsia"/>
                <w:sz w:val="32"/>
                <w:szCs w:val="32"/>
              </w:rPr>
              <w:t>未超标</w:t>
            </w:r>
          </w:p>
        </w:tc>
        <w:tc>
          <w:tcPr>
            <w:tcW w:w="2355" w:type="dxa"/>
            <w:vMerge w:val="continue"/>
          </w:tcPr>
          <w:p>
            <w:pPr>
              <w:rPr>
                <w:sz w:val="32"/>
                <w:szCs w:val="32"/>
              </w:rPr>
            </w:pPr>
          </w:p>
        </w:tc>
      </w:tr>
    </w:tbl>
    <w:p>
      <w:pPr>
        <w:rPr>
          <w:sz w:val="32"/>
          <w:szCs w:val="32"/>
        </w:rPr>
      </w:pPr>
      <w:r>
        <w:rPr>
          <w:sz w:val="32"/>
          <w:szCs w:val="32"/>
        </w:rPr>
        <w:t>2.</w:t>
      </w:r>
      <w:r>
        <w:rPr>
          <w:rFonts w:hint="eastAsia"/>
          <w:sz w:val="32"/>
          <w:szCs w:val="32"/>
          <w:lang w:val="en-US" w:eastAsia="zh-CN"/>
        </w:rPr>
        <w:t>2</w:t>
      </w:r>
      <w:r>
        <w:rPr>
          <w:rFonts w:hint="eastAsia"/>
          <w:sz w:val="32"/>
          <w:szCs w:val="32"/>
        </w:rPr>
        <w:t>废水（</w:t>
      </w:r>
      <w:r>
        <w:rPr>
          <w:rFonts w:hint="eastAsia"/>
          <w:sz w:val="32"/>
          <w:szCs w:val="32"/>
          <w:lang w:eastAsia="zh-CN"/>
        </w:rPr>
        <w:t>季度</w:t>
      </w:r>
      <w:r>
        <w:rPr>
          <w:rFonts w:hint="eastAsia"/>
          <w:sz w:val="32"/>
          <w:szCs w:val="32"/>
        </w:rPr>
        <w:t>监测）</w:t>
      </w:r>
    </w:p>
    <w:tbl>
      <w:tblPr>
        <w:tblStyle w:val="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544"/>
        <w:gridCol w:w="1068"/>
        <w:gridCol w:w="1032"/>
        <w:gridCol w:w="1012"/>
        <w:gridCol w:w="1425"/>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1881" w:type="dxa"/>
            <w:vAlign w:val="center"/>
          </w:tcPr>
          <w:p>
            <w:pPr>
              <w:jc w:val="center"/>
              <w:rPr>
                <w:sz w:val="32"/>
                <w:szCs w:val="32"/>
              </w:rPr>
            </w:pPr>
            <w:r>
              <w:rPr>
                <w:rFonts w:hint="eastAsia"/>
                <w:sz w:val="32"/>
                <w:szCs w:val="32"/>
              </w:rPr>
              <w:t>排放口编号</w:t>
            </w:r>
          </w:p>
        </w:tc>
        <w:tc>
          <w:tcPr>
            <w:tcW w:w="544" w:type="dxa"/>
            <w:vAlign w:val="center"/>
          </w:tcPr>
          <w:p>
            <w:pPr>
              <w:jc w:val="center"/>
              <w:rPr>
                <w:sz w:val="32"/>
                <w:szCs w:val="32"/>
              </w:rPr>
            </w:pPr>
            <w:r>
              <w:rPr>
                <w:rFonts w:hint="eastAsia"/>
                <w:sz w:val="32"/>
                <w:szCs w:val="32"/>
              </w:rPr>
              <w:t>污染物</w:t>
            </w:r>
          </w:p>
        </w:tc>
        <w:tc>
          <w:tcPr>
            <w:tcW w:w="1068" w:type="dxa"/>
            <w:vAlign w:val="center"/>
          </w:tcPr>
          <w:p>
            <w:pPr>
              <w:jc w:val="center"/>
              <w:rPr>
                <w:sz w:val="32"/>
                <w:szCs w:val="32"/>
              </w:rPr>
            </w:pPr>
            <w:r>
              <w:rPr>
                <w:rFonts w:hint="eastAsia"/>
                <w:sz w:val="32"/>
                <w:szCs w:val="32"/>
              </w:rPr>
              <w:t>污染物名称</w:t>
            </w:r>
          </w:p>
        </w:tc>
        <w:tc>
          <w:tcPr>
            <w:tcW w:w="1032" w:type="dxa"/>
            <w:vAlign w:val="center"/>
          </w:tcPr>
          <w:p>
            <w:pPr>
              <w:rPr>
                <w:sz w:val="32"/>
                <w:szCs w:val="32"/>
              </w:rPr>
            </w:pPr>
            <w:r>
              <w:rPr>
                <w:rFonts w:hint="eastAsia"/>
                <w:sz w:val="32"/>
                <w:szCs w:val="32"/>
              </w:rPr>
              <w:t>监测浓度</w:t>
            </w:r>
          </w:p>
        </w:tc>
        <w:tc>
          <w:tcPr>
            <w:tcW w:w="1012" w:type="dxa"/>
            <w:vAlign w:val="center"/>
          </w:tcPr>
          <w:p>
            <w:pPr>
              <w:jc w:val="center"/>
              <w:rPr>
                <w:sz w:val="32"/>
                <w:szCs w:val="32"/>
              </w:rPr>
            </w:pPr>
            <w:r>
              <w:rPr>
                <w:rFonts w:hint="eastAsia"/>
                <w:sz w:val="32"/>
                <w:szCs w:val="32"/>
              </w:rPr>
              <w:t>排放标准</w:t>
            </w:r>
          </w:p>
        </w:tc>
        <w:tc>
          <w:tcPr>
            <w:tcW w:w="1425" w:type="dxa"/>
            <w:vAlign w:val="center"/>
          </w:tcPr>
          <w:p>
            <w:pPr>
              <w:jc w:val="center"/>
              <w:rPr>
                <w:sz w:val="32"/>
                <w:szCs w:val="32"/>
              </w:rPr>
            </w:pPr>
            <w:r>
              <w:rPr>
                <w:rFonts w:hint="eastAsia"/>
                <w:sz w:val="32"/>
                <w:szCs w:val="32"/>
              </w:rPr>
              <w:t>超标情况</w:t>
            </w:r>
          </w:p>
        </w:tc>
        <w:tc>
          <w:tcPr>
            <w:tcW w:w="2578" w:type="dxa"/>
            <w:vAlign w:val="center"/>
          </w:tcPr>
          <w:p>
            <w:pPr>
              <w:jc w:val="center"/>
              <w:rPr>
                <w:sz w:val="32"/>
                <w:szCs w:val="32"/>
              </w:rPr>
            </w:pPr>
            <w:r>
              <w:rPr>
                <w:rFonts w:hint="eastAsia"/>
                <w:sz w:val="32"/>
                <w:szCs w:val="32"/>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881" w:type="dxa"/>
            <w:vMerge w:val="restart"/>
            <w:vAlign w:val="center"/>
          </w:tcPr>
          <w:p>
            <w:pPr>
              <w:jc w:val="center"/>
              <w:rPr>
                <w:sz w:val="32"/>
                <w:szCs w:val="32"/>
              </w:rPr>
            </w:pPr>
            <w:r>
              <w:rPr>
                <w:sz w:val="32"/>
                <w:szCs w:val="32"/>
              </w:rPr>
              <w:t>Ws-2805</w:t>
            </w:r>
            <w:r>
              <w:rPr>
                <w:rFonts w:hint="eastAsia"/>
                <w:sz w:val="32"/>
                <w:szCs w:val="32"/>
                <w:lang w:val="en-US" w:eastAsia="zh-CN"/>
              </w:rPr>
              <w:t>01</w:t>
            </w:r>
          </w:p>
        </w:tc>
        <w:tc>
          <w:tcPr>
            <w:tcW w:w="544" w:type="dxa"/>
            <w:vMerge w:val="restart"/>
            <w:vAlign w:val="center"/>
          </w:tcPr>
          <w:p>
            <w:pPr>
              <w:jc w:val="center"/>
              <w:rPr>
                <w:sz w:val="32"/>
                <w:szCs w:val="32"/>
              </w:rPr>
            </w:pPr>
            <w:r>
              <w:rPr>
                <w:rFonts w:hint="eastAsia"/>
                <w:sz w:val="32"/>
                <w:szCs w:val="32"/>
              </w:rPr>
              <w:t>主要污染物</w:t>
            </w:r>
          </w:p>
        </w:tc>
        <w:tc>
          <w:tcPr>
            <w:tcW w:w="1068" w:type="dxa"/>
            <w:vAlign w:val="center"/>
          </w:tcPr>
          <w:p>
            <w:pPr>
              <w:jc w:val="center"/>
              <w:rPr>
                <w:sz w:val="32"/>
                <w:szCs w:val="32"/>
              </w:rPr>
            </w:pPr>
            <w:r>
              <w:rPr>
                <w:sz w:val="32"/>
                <w:szCs w:val="32"/>
              </w:rPr>
              <w:t>COD</w:t>
            </w:r>
          </w:p>
        </w:tc>
        <w:tc>
          <w:tcPr>
            <w:tcW w:w="1032" w:type="dxa"/>
            <w:vAlign w:val="center"/>
          </w:tcPr>
          <w:p>
            <w:pPr>
              <w:jc w:val="center"/>
              <w:rPr>
                <w:rFonts w:hint="default" w:eastAsia="宋体"/>
                <w:sz w:val="32"/>
                <w:szCs w:val="32"/>
                <w:lang w:val="en-US" w:eastAsia="zh-CN"/>
              </w:rPr>
            </w:pPr>
            <w:r>
              <w:rPr>
                <w:rFonts w:hint="eastAsia"/>
                <w:sz w:val="32"/>
                <w:szCs w:val="32"/>
                <w:lang w:val="en-US" w:eastAsia="zh-CN"/>
              </w:rPr>
              <w:t>49.9</w:t>
            </w:r>
          </w:p>
        </w:tc>
        <w:tc>
          <w:tcPr>
            <w:tcW w:w="1012" w:type="dxa"/>
            <w:vAlign w:val="center"/>
          </w:tcPr>
          <w:p>
            <w:pPr>
              <w:jc w:val="center"/>
              <w:rPr>
                <w:sz w:val="32"/>
                <w:szCs w:val="32"/>
              </w:rPr>
            </w:pPr>
            <w:r>
              <w:rPr>
                <w:rFonts w:hint="eastAsia"/>
                <w:sz w:val="32"/>
                <w:szCs w:val="32"/>
              </w:rPr>
              <w:t>≤</w:t>
            </w:r>
            <w:r>
              <w:rPr>
                <w:sz w:val="32"/>
                <w:szCs w:val="32"/>
              </w:rPr>
              <w:t>80</w:t>
            </w:r>
          </w:p>
        </w:tc>
        <w:tc>
          <w:tcPr>
            <w:tcW w:w="1425" w:type="dxa"/>
            <w:vAlign w:val="center"/>
          </w:tcPr>
          <w:p>
            <w:pPr>
              <w:jc w:val="center"/>
              <w:rPr>
                <w:sz w:val="32"/>
                <w:szCs w:val="32"/>
              </w:rPr>
            </w:pPr>
            <w:r>
              <w:rPr>
                <w:rFonts w:hint="eastAsia"/>
                <w:sz w:val="32"/>
                <w:szCs w:val="32"/>
              </w:rPr>
              <w:t>未超标</w:t>
            </w:r>
          </w:p>
        </w:tc>
        <w:tc>
          <w:tcPr>
            <w:tcW w:w="2578" w:type="dxa"/>
            <w:vMerge w:val="restart"/>
            <w:vAlign w:val="center"/>
          </w:tcPr>
          <w:p>
            <w:pPr>
              <w:rPr>
                <w:sz w:val="32"/>
                <w:szCs w:val="32"/>
              </w:rPr>
            </w:pPr>
            <w:r>
              <w:rPr>
                <w:rFonts w:hint="eastAsia"/>
                <w:sz w:val="32"/>
                <w:szCs w:val="32"/>
              </w:rPr>
              <w:t>《纺织染整工业水污染</w:t>
            </w:r>
            <w:r>
              <w:rPr>
                <w:rFonts w:hint="eastAsia"/>
                <w:sz w:val="32"/>
                <w:szCs w:val="32"/>
                <w:lang w:eastAsia="zh-CN"/>
              </w:rPr>
              <w:t>物</w:t>
            </w:r>
            <w:r>
              <w:rPr>
                <w:rFonts w:hint="eastAsia"/>
                <w:sz w:val="32"/>
                <w:szCs w:val="32"/>
              </w:rPr>
              <w:t>排放标准》</w:t>
            </w:r>
            <w:r>
              <w:rPr>
                <w:rFonts w:hint="eastAsia"/>
                <w:sz w:val="32"/>
                <w:szCs w:val="32"/>
                <w:lang w:eastAsia="zh-CN"/>
              </w:rPr>
              <w:t>（</w:t>
            </w:r>
            <w:r>
              <w:rPr>
                <w:sz w:val="32"/>
                <w:szCs w:val="32"/>
              </w:rPr>
              <w:t>GB4287-2012</w:t>
            </w:r>
            <w:r>
              <w:rPr>
                <w:rFonts w:hint="eastAsia"/>
                <w:sz w:val="32"/>
                <w:szCs w:val="32"/>
                <w:lang w:eastAsia="zh-CN"/>
              </w:rPr>
              <w:t>）</w:t>
            </w:r>
            <w:r>
              <w:rPr>
                <w:rFonts w:hint="eastAsia"/>
                <w:sz w:val="32"/>
                <w:szCs w:val="32"/>
              </w:rPr>
              <w:t>表</w:t>
            </w:r>
            <w:r>
              <w:rPr>
                <w:sz w:val="32"/>
                <w:szCs w:val="32"/>
              </w:rPr>
              <w:t>1</w:t>
            </w:r>
            <w:r>
              <w:rPr>
                <w:rFonts w:hint="eastAsia"/>
                <w:sz w:val="32"/>
                <w:szCs w:val="32"/>
              </w:rPr>
              <w:t>直接排放限值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881" w:type="dxa"/>
            <w:vMerge w:val="continue"/>
          </w:tcPr>
          <w:p>
            <w:pPr>
              <w:rPr>
                <w:sz w:val="32"/>
                <w:szCs w:val="32"/>
              </w:rPr>
            </w:pPr>
          </w:p>
        </w:tc>
        <w:tc>
          <w:tcPr>
            <w:tcW w:w="544" w:type="dxa"/>
            <w:vMerge w:val="continue"/>
            <w:vAlign w:val="center"/>
          </w:tcPr>
          <w:p>
            <w:pPr>
              <w:jc w:val="center"/>
              <w:rPr>
                <w:sz w:val="32"/>
                <w:szCs w:val="32"/>
              </w:rPr>
            </w:pPr>
          </w:p>
        </w:tc>
        <w:tc>
          <w:tcPr>
            <w:tcW w:w="1068" w:type="dxa"/>
            <w:vAlign w:val="center"/>
          </w:tcPr>
          <w:p>
            <w:pPr>
              <w:jc w:val="center"/>
              <w:rPr>
                <w:sz w:val="32"/>
                <w:szCs w:val="32"/>
              </w:rPr>
            </w:pPr>
            <w:r>
              <w:rPr>
                <w:sz w:val="32"/>
                <w:szCs w:val="32"/>
              </w:rPr>
              <w:t>PH</w:t>
            </w:r>
          </w:p>
        </w:tc>
        <w:tc>
          <w:tcPr>
            <w:tcW w:w="1032" w:type="dxa"/>
            <w:vAlign w:val="center"/>
          </w:tcPr>
          <w:p>
            <w:pPr>
              <w:jc w:val="center"/>
              <w:rPr>
                <w:sz w:val="32"/>
                <w:szCs w:val="32"/>
              </w:rPr>
            </w:pPr>
            <w:r>
              <w:rPr>
                <w:sz w:val="32"/>
                <w:szCs w:val="32"/>
              </w:rPr>
              <w:t>7.</w:t>
            </w:r>
            <w:r>
              <w:rPr>
                <w:rFonts w:hint="eastAsia"/>
                <w:sz w:val="32"/>
                <w:szCs w:val="32"/>
                <w:lang w:val="en-US" w:eastAsia="zh-CN"/>
              </w:rPr>
              <w:t>2</w:t>
            </w:r>
            <w:r>
              <w:rPr>
                <w:sz w:val="32"/>
                <w:szCs w:val="32"/>
              </w:rPr>
              <w:t>3</w:t>
            </w:r>
          </w:p>
        </w:tc>
        <w:tc>
          <w:tcPr>
            <w:tcW w:w="1012" w:type="dxa"/>
            <w:vAlign w:val="center"/>
          </w:tcPr>
          <w:p>
            <w:pPr>
              <w:jc w:val="center"/>
              <w:rPr>
                <w:sz w:val="32"/>
                <w:szCs w:val="32"/>
              </w:rPr>
            </w:pPr>
            <w:r>
              <w:rPr>
                <w:sz w:val="32"/>
                <w:szCs w:val="32"/>
              </w:rPr>
              <w:t>6-9</w:t>
            </w:r>
          </w:p>
        </w:tc>
        <w:tc>
          <w:tcPr>
            <w:tcW w:w="1425" w:type="dxa"/>
            <w:vAlign w:val="center"/>
          </w:tcPr>
          <w:p>
            <w:pPr>
              <w:jc w:val="center"/>
              <w:rPr>
                <w:sz w:val="32"/>
                <w:szCs w:val="32"/>
              </w:rPr>
            </w:pPr>
            <w:r>
              <w:rPr>
                <w:rFonts w:hint="eastAsia"/>
                <w:sz w:val="32"/>
                <w:szCs w:val="32"/>
              </w:rPr>
              <w:t>未超标</w:t>
            </w:r>
          </w:p>
        </w:tc>
        <w:tc>
          <w:tcPr>
            <w:tcW w:w="2578" w:type="dxa"/>
            <w:vMerge w:val="continue"/>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881" w:type="dxa"/>
            <w:vMerge w:val="continue"/>
          </w:tcPr>
          <w:p>
            <w:pPr>
              <w:rPr>
                <w:sz w:val="32"/>
                <w:szCs w:val="32"/>
              </w:rPr>
            </w:pPr>
          </w:p>
        </w:tc>
        <w:tc>
          <w:tcPr>
            <w:tcW w:w="544" w:type="dxa"/>
            <w:vMerge w:val="continue"/>
            <w:vAlign w:val="center"/>
          </w:tcPr>
          <w:p>
            <w:pPr>
              <w:jc w:val="center"/>
              <w:rPr>
                <w:sz w:val="32"/>
                <w:szCs w:val="32"/>
              </w:rPr>
            </w:pPr>
          </w:p>
        </w:tc>
        <w:tc>
          <w:tcPr>
            <w:tcW w:w="1068" w:type="dxa"/>
            <w:vAlign w:val="center"/>
          </w:tcPr>
          <w:p>
            <w:pPr>
              <w:jc w:val="center"/>
              <w:rPr>
                <w:sz w:val="32"/>
                <w:szCs w:val="32"/>
              </w:rPr>
            </w:pPr>
            <w:r>
              <w:rPr>
                <w:rFonts w:hint="eastAsia"/>
                <w:sz w:val="32"/>
                <w:szCs w:val="32"/>
              </w:rPr>
              <w:t>氨氮</w:t>
            </w:r>
          </w:p>
        </w:tc>
        <w:tc>
          <w:tcPr>
            <w:tcW w:w="1032" w:type="dxa"/>
            <w:vAlign w:val="center"/>
          </w:tcPr>
          <w:p>
            <w:pPr>
              <w:jc w:val="center"/>
              <w:rPr>
                <w:rFonts w:hint="eastAsia" w:eastAsia="宋体"/>
                <w:sz w:val="32"/>
                <w:szCs w:val="32"/>
                <w:lang w:eastAsia="zh-CN"/>
              </w:rPr>
            </w:pPr>
            <w:r>
              <w:rPr>
                <w:rFonts w:hint="eastAsia"/>
                <w:sz w:val="32"/>
                <w:szCs w:val="32"/>
                <w:lang w:val="en-US" w:eastAsia="zh-CN"/>
              </w:rPr>
              <w:t>1.46</w:t>
            </w:r>
          </w:p>
        </w:tc>
        <w:tc>
          <w:tcPr>
            <w:tcW w:w="1012" w:type="dxa"/>
            <w:vAlign w:val="center"/>
          </w:tcPr>
          <w:p>
            <w:pPr>
              <w:jc w:val="center"/>
              <w:rPr>
                <w:sz w:val="32"/>
                <w:szCs w:val="32"/>
              </w:rPr>
            </w:pPr>
            <w:r>
              <w:rPr>
                <w:rFonts w:hint="eastAsia"/>
                <w:sz w:val="32"/>
                <w:szCs w:val="32"/>
              </w:rPr>
              <w:t>≤</w:t>
            </w:r>
            <w:r>
              <w:rPr>
                <w:sz w:val="32"/>
                <w:szCs w:val="32"/>
              </w:rPr>
              <w:t>10</w:t>
            </w:r>
          </w:p>
        </w:tc>
        <w:tc>
          <w:tcPr>
            <w:tcW w:w="1425" w:type="dxa"/>
            <w:vAlign w:val="center"/>
          </w:tcPr>
          <w:p>
            <w:pPr>
              <w:jc w:val="center"/>
              <w:rPr>
                <w:sz w:val="32"/>
                <w:szCs w:val="32"/>
              </w:rPr>
            </w:pPr>
            <w:r>
              <w:rPr>
                <w:rFonts w:hint="eastAsia"/>
                <w:sz w:val="32"/>
                <w:szCs w:val="32"/>
              </w:rPr>
              <w:t>未超标</w:t>
            </w:r>
          </w:p>
        </w:tc>
        <w:tc>
          <w:tcPr>
            <w:tcW w:w="2578" w:type="dxa"/>
            <w:vMerge w:val="continue"/>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881" w:type="dxa"/>
            <w:vMerge w:val="continue"/>
          </w:tcPr>
          <w:p>
            <w:pPr>
              <w:rPr>
                <w:sz w:val="32"/>
                <w:szCs w:val="32"/>
              </w:rPr>
            </w:pPr>
          </w:p>
        </w:tc>
        <w:tc>
          <w:tcPr>
            <w:tcW w:w="544" w:type="dxa"/>
            <w:vMerge w:val="continue"/>
            <w:vAlign w:val="center"/>
          </w:tcPr>
          <w:p>
            <w:pPr>
              <w:jc w:val="center"/>
              <w:rPr>
                <w:sz w:val="32"/>
                <w:szCs w:val="32"/>
              </w:rPr>
            </w:pPr>
          </w:p>
        </w:tc>
        <w:tc>
          <w:tcPr>
            <w:tcW w:w="1068" w:type="dxa"/>
            <w:vAlign w:val="center"/>
          </w:tcPr>
          <w:p>
            <w:pPr>
              <w:jc w:val="center"/>
              <w:rPr>
                <w:sz w:val="32"/>
                <w:szCs w:val="32"/>
              </w:rPr>
            </w:pPr>
            <w:r>
              <w:rPr>
                <w:rFonts w:hint="eastAsia"/>
                <w:sz w:val="32"/>
                <w:szCs w:val="32"/>
              </w:rPr>
              <w:t>总磷</w:t>
            </w:r>
          </w:p>
        </w:tc>
        <w:tc>
          <w:tcPr>
            <w:tcW w:w="1032" w:type="dxa"/>
            <w:vAlign w:val="center"/>
          </w:tcPr>
          <w:p>
            <w:pPr>
              <w:jc w:val="center"/>
              <w:rPr>
                <w:sz w:val="32"/>
                <w:szCs w:val="32"/>
              </w:rPr>
            </w:pPr>
            <w:r>
              <w:rPr>
                <w:sz w:val="32"/>
                <w:szCs w:val="32"/>
              </w:rPr>
              <w:t>0.</w:t>
            </w:r>
            <w:r>
              <w:rPr>
                <w:rFonts w:hint="eastAsia"/>
                <w:sz w:val="32"/>
                <w:szCs w:val="32"/>
                <w:lang w:val="en-US" w:eastAsia="zh-CN"/>
              </w:rPr>
              <w:t>42</w:t>
            </w:r>
          </w:p>
        </w:tc>
        <w:tc>
          <w:tcPr>
            <w:tcW w:w="1012" w:type="dxa"/>
            <w:vAlign w:val="center"/>
          </w:tcPr>
          <w:p>
            <w:pPr>
              <w:jc w:val="center"/>
              <w:rPr>
                <w:sz w:val="32"/>
                <w:szCs w:val="32"/>
              </w:rPr>
            </w:pPr>
            <w:r>
              <w:rPr>
                <w:rFonts w:hint="eastAsia"/>
                <w:sz w:val="32"/>
                <w:szCs w:val="32"/>
              </w:rPr>
              <w:t>≤</w:t>
            </w:r>
            <w:r>
              <w:rPr>
                <w:sz w:val="32"/>
                <w:szCs w:val="32"/>
              </w:rPr>
              <w:t>0.5</w:t>
            </w:r>
          </w:p>
        </w:tc>
        <w:tc>
          <w:tcPr>
            <w:tcW w:w="1425" w:type="dxa"/>
            <w:vAlign w:val="center"/>
          </w:tcPr>
          <w:p>
            <w:pPr>
              <w:jc w:val="center"/>
              <w:rPr>
                <w:rFonts w:hint="eastAsia" w:eastAsia="宋体"/>
                <w:sz w:val="32"/>
                <w:szCs w:val="32"/>
                <w:lang w:eastAsia="zh-CN"/>
              </w:rPr>
            </w:pPr>
            <w:r>
              <w:rPr>
                <w:rFonts w:hint="eastAsia"/>
                <w:sz w:val="32"/>
                <w:szCs w:val="32"/>
              </w:rPr>
              <w:t>未超标</w:t>
            </w:r>
          </w:p>
        </w:tc>
        <w:tc>
          <w:tcPr>
            <w:tcW w:w="2578" w:type="dxa"/>
            <w:vMerge w:val="continue"/>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881" w:type="dxa"/>
            <w:vMerge w:val="continue"/>
          </w:tcPr>
          <w:p>
            <w:pPr>
              <w:rPr>
                <w:sz w:val="32"/>
                <w:szCs w:val="32"/>
              </w:rPr>
            </w:pPr>
          </w:p>
        </w:tc>
        <w:tc>
          <w:tcPr>
            <w:tcW w:w="544" w:type="dxa"/>
            <w:vMerge w:val="continue"/>
            <w:vAlign w:val="center"/>
          </w:tcPr>
          <w:p>
            <w:pPr>
              <w:jc w:val="center"/>
              <w:rPr>
                <w:sz w:val="32"/>
                <w:szCs w:val="32"/>
              </w:rPr>
            </w:pPr>
          </w:p>
        </w:tc>
        <w:tc>
          <w:tcPr>
            <w:tcW w:w="1068" w:type="dxa"/>
            <w:vAlign w:val="center"/>
          </w:tcPr>
          <w:p>
            <w:pPr>
              <w:jc w:val="center"/>
              <w:rPr>
                <w:sz w:val="32"/>
                <w:szCs w:val="32"/>
              </w:rPr>
            </w:pPr>
            <w:r>
              <w:rPr>
                <w:rFonts w:hint="eastAsia"/>
                <w:sz w:val="32"/>
                <w:szCs w:val="32"/>
              </w:rPr>
              <w:t>苯胺</w:t>
            </w:r>
          </w:p>
        </w:tc>
        <w:tc>
          <w:tcPr>
            <w:tcW w:w="1032" w:type="dxa"/>
            <w:vAlign w:val="center"/>
          </w:tcPr>
          <w:p>
            <w:pPr>
              <w:jc w:val="center"/>
              <w:rPr>
                <w:sz w:val="32"/>
                <w:szCs w:val="32"/>
              </w:rPr>
            </w:pPr>
            <w:r>
              <w:rPr>
                <w:sz w:val="32"/>
                <w:szCs w:val="32"/>
              </w:rPr>
              <w:t>0.</w:t>
            </w:r>
            <w:r>
              <w:rPr>
                <w:rFonts w:hint="eastAsia"/>
                <w:sz w:val="32"/>
                <w:szCs w:val="32"/>
                <w:lang w:val="en-US" w:eastAsia="zh-CN"/>
              </w:rPr>
              <w:t>89</w:t>
            </w:r>
          </w:p>
        </w:tc>
        <w:tc>
          <w:tcPr>
            <w:tcW w:w="1012" w:type="dxa"/>
            <w:vAlign w:val="center"/>
          </w:tcPr>
          <w:p>
            <w:pPr>
              <w:jc w:val="center"/>
              <w:rPr>
                <w:sz w:val="32"/>
                <w:szCs w:val="32"/>
              </w:rPr>
            </w:pPr>
            <w:r>
              <w:rPr>
                <w:rFonts w:hint="eastAsia"/>
                <w:sz w:val="32"/>
                <w:szCs w:val="32"/>
              </w:rPr>
              <w:t>≤</w:t>
            </w:r>
            <w:r>
              <w:rPr>
                <w:sz w:val="32"/>
                <w:szCs w:val="32"/>
              </w:rPr>
              <w:t>1.0</w:t>
            </w:r>
          </w:p>
        </w:tc>
        <w:tc>
          <w:tcPr>
            <w:tcW w:w="1425" w:type="dxa"/>
            <w:vAlign w:val="center"/>
          </w:tcPr>
          <w:p>
            <w:pPr>
              <w:jc w:val="center"/>
              <w:rPr>
                <w:sz w:val="32"/>
                <w:szCs w:val="32"/>
              </w:rPr>
            </w:pPr>
            <w:r>
              <w:rPr>
                <w:rFonts w:hint="eastAsia"/>
                <w:sz w:val="32"/>
                <w:szCs w:val="32"/>
              </w:rPr>
              <w:t>未超标</w:t>
            </w:r>
          </w:p>
        </w:tc>
        <w:tc>
          <w:tcPr>
            <w:tcW w:w="2578" w:type="dxa"/>
            <w:vMerge w:val="continue"/>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881" w:type="dxa"/>
            <w:vMerge w:val="continue"/>
          </w:tcPr>
          <w:p>
            <w:pPr>
              <w:rPr>
                <w:sz w:val="32"/>
                <w:szCs w:val="32"/>
              </w:rPr>
            </w:pPr>
          </w:p>
        </w:tc>
        <w:tc>
          <w:tcPr>
            <w:tcW w:w="544" w:type="dxa"/>
            <w:vMerge w:val="continue"/>
            <w:vAlign w:val="center"/>
          </w:tcPr>
          <w:p>
            <w:pPr>
              <w:jc w:val="center"/>
              <w:rPr>
                <w:sz w:val="32"/>
                <w:szCs w:val="32"/>
              </w:rPr>
            </w:pPr>
          </w:p>
        </w:tc>
        <w:tc>
          <w:tcPr>
            <w:tcW w:w="1068" w:type="dxa"/>
            <w:vAlign w:val="center"/>
          </w:tcPr>
          <w:p>
            <w:pPr>
              <w:jc w:val="center"/>
              <w:rPr>
                <w:sz w:val="32"/>
                <w:szCs w:val="32"/>
              </w:rPr>
            </w:pPr>
            <w:r>
              <w:rPr>
                <w:rFonts w:hint="eastAsia"/>
                <w:sz w:val="32"/>
                <w:szCs w:val="32"/>
              </w:rPr>
              <w:t>色度</w:t>
            </w:r>
          </w:p>
        </w:tc>
        <w:tc>
          <w:tcPr>
            <w:tcW w:w="1032" w:type="dxa"/>
            <w:vAlign w:val="center"/>
          </w:tcPr>
          <w:p>
            <w:pPr>
              <w:jc w:val="center"/>
              <w:rPr>
                <w:rFonts w:hint="default" w:eastAsia="宋体"/>
                <w:sz w:val="32"/>
                <w:szCs w:val="32"/>
                <w:lang w:val="en-US" w:eastAsia="zh-CN"/>
              </w:rPr>
            </w:pPr>
            <w:r>
              <w:rPr>
                <w:rFonts w:hint="eastAsia"/>
                <w:sz w:val="32"/>
                <w:szCs w:val="32"/>
                <w:lang w:val="en-US" w:eastAsia="zh-CN"/>
              </w:rPr>
              <w:t>16</w:t>
            </w:r>
          </w:p>
        </w:tc>
        <w:tc>
          <w:tcPr>
            <w:tcW w:w="1012" w:type="dxa"/>
            <w:vAlign w:val="center"/>
          </w:tcPr>
          <w:p>
            <w:pPr>
              <w:jc w:val="center"/>
              <w:rPr>
                <w:sz w:val="32"/>
                <w:szCs w:val="32"/>
              </w:rPr>
            </w:pPr>
            <w:r>
              <w:rPr>
                <w:rFonts w:hint="eastAsia"/>
                <w:sz w:val="32"/>
                <w:szCs w:val="32"/>
              </w:rPr>
              <w:t>≤</w:t>
            </w:r>
            <w:r>
              <w:rPr>
                <w:sz w:val="32"/>
                <w:szCs w:val="32"/>
              </w:rPr>
              <w:t>50</w:t>
            </w:r>
          </w:p>
        </w:tc>
        <w:tc>
          <w:tcPr>
            <w:tcW w:w="1425" w:type="dxa"/>
            <w:vAlign w:val="center"/>
          </w:tcPr>
          <w:p>
            <w:pPr>
              <w:jc w:val="center"/>
              <w:rPr>
                <w:sz w:val="32"/>
                <w:szCs w:val="32"/>
              </w:rPr>
            </w:pPr>
            <w:r>
              <w:rPr>
                <w:rFonts w:hint="eastAsia"/>
                <w:sz w:val="32"/>
                <w:szCs w:val="32"/>
              </w:rPr>
              <w:t>未超标</w:t>
            </w:r>
          </w:p>
        </w:tc>
        <w:tc>
          <w:tcPr>
            <w:tcW w:w="2578" w:type="dxa"/>
            <w:vMerge w:val="continue"/>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881" w:type="dxa"/>
            <w:vMerge w:val="continue"/>
          </w:tcPr>
          <w:p>
            <w:pPr>
              <w:rPr>
                <w:sz w:val="32"/>
                <w:szCs w:val="32"/>
              </w:rPr>
            </w:pPr>
          </w:p>
        </w:tc>
        <w:tc>
          <w:tcPr>
            <w:tcW w:w="544" w:type="dxa"/>
            <w:vMerge w:val="continue"/>
            <w:vAlign w:val="center"/>
          </w:tcPr>
          <w:p>
            <w:pPr>
              <w:jc w:val="center"/>
              <w:rPr>
                <w:sz w:val="32"/>
                <w:szCs w:val="32"/>
              </w:rPr>
            </w:pPr>
          </w:p>
        </w:tc>
        <w:tc>
          <w:tcPr>
            <w:tcW w:w="1068" w:type="dxa"/>
            <w:vAlign w:val="center"/>
          </w:tcPr>
          <w:p>
            <w:pPr>
              <w:jc w:val="center"/>
              <w:rPr>
                <w:sz w:val="32"/>
                <w:szCs w:val="32"/>
              </w:rPr>
            </w:pPr>
            <w:r>
              <w:rPr>
                <w:rFonts w:hint="eastAsia"/>
                <w:sz w:val="32"/>
                <w:szCs w:val="32"/>
              </w:rPr>
              <w:t>悬浮物</w:t>
            </w:r>
          </w:p>
        </w:tc>
        <w:tc>
          <w:tcPr>
            <w:tcW w:w="1032" w:type="dxa"/>
            <w:vAlign w:val="center"/>
          </w:tcPr>
          <w:p>
            <w:pPr>
              <w:jc w:val="center"/>
              <w:rPr>
                <w:rFonts w:hint="eastAsia" w:eastAsia="宋体"/>
                <w:sz w:val="32"/>
                <w:szCs w:val="32"/>
                <w:lang w:eastAsia="zh-CN"/>
              </w:rPr>
            </w:pPr>
            <w:r>
              <w:rPr>
                <w:rFonts w:hint="eastAsia"/>
                <w:sz w:val="32"/>
                <w:szCs w:val="32"/>
                <w:lang w:val="en-US" w:eastAsia="zh-CN"/>
              </w:rPr>
              <w:t>31</w:t>
            </w:r>
          </w:p>
        </w:tc>
        <w:tc>
          <w:tcPr>
            <w:tcW w:w="1012" w:type="dxa"/>
            <w:vAlign w:val="center"/>
          </w:tcPr>
          <w:p>
            <w:pPr>
              <w:jc w:val="center"/>
              <w:rPr>
                <w:sz w:val="32"/>
                <w:szCs w:val="32"/>
              </w:rPr>
            </w:pPr>
            <w:r>
              <w:rPr>
                <w:rFonts w:hint="eastAsia"/>
                <w:sz w:val="32"/>
                <w:szCs w:val="32"/>
              </w:rPr>
              <w:t>≤</w:t>
            </w:r>
            <w:r>
              <w:rPr>
                <w:sz w:val="32"/>
                <w:szCs w:val="32"/>
              </w:rPr>
              <w:t>50</w:t>
            </w:r>
          </w:p>
        </w:tc>
        <w:tc>
          <w:tcPr>
            <w:tcW w:w="1425" w:type="dxa"/>
            <w:vAlign w:val="center"/>
          </w:tcPr>
          <w:p>
            <w:pPr>
              <w:jc w:val="center"/>
              <w:rPr>
                <w:sz w:val="32"/>
                <w:szCs w:val="32"/>
              </w:rPr>
            </w:pPr>
            <w:r>
              <w:rPr>
                <w:rFonts w:hint="eastAsia"/>
                <w:sz w:val="32"/>
                <w:szCs w:val="32"/>
              </w:rPr>
              <w:t>未超标</w:t>
            </w:r>
          </w:p>
        </w:tc>
        <w:tc>
          <w:tcPr>
            <w:tcW w:w="2578" w:type="dxa"/>
            <w:vMerge w:val="continue"/>
          </w:tcPr>
          <w:p>
            <w:pPr>
              <w:rPr>
                <w:sz w:val="32"/>
                <w:szCs w:val="32"/>
              </w:rPr>
            </w:pPr>
          </w:p>
        </w:tc>
      </w:tr>
    </w:tbl>
    <w:p>
      <w:pPr>
        <w:rPr>
          <w:rFonts w:hint="eastAsia"/>
          <w:sz w:val="32"/>
          <w:szCs w:val="32"/>
          <w:lang w:val="en-US" w:eastAsia="zh-CN"/>
        </w:rPr>
      </w:pPr>
      <w:r>
        <w:rPr>
          <w:rFonts w:hint="eastAsia"/>
          <w:sz w:val="32"/>
          <w:szCs w:val="32"/>
          <w:lang w:val="en-US" w:eastAsia="zh-CN"/>
        </w:rPr>
        <w:t>2.3废气（月度锅炉废气监测）</w:t>
      </w:r>
    </w:p>
    <w:tbl>
      <w:tblPr>
        <w:tblStyle w:val="3"/>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326"/>
        <w:gridCol w:w="956"/>
        <w:gridCol w:w="1106"/>
        <w:gridCol w:w="97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580" w:type="dxa"/>
            <w:vAlign w:val="center"/>
          </w:tcPr>
          <w:p>
            <w:pPr>
              <w:rPr>
                <w:rFonts w:hint="eastAsia"/>
                <w:sz w:val="32"/>
                <w:szCs w:val="32"/>
                <w:vertAlign w:val="baseline"/>
                <w:lang w:val="en-US" w:eastAsia="zh-CN"/>
              </w:rPr>
            </w:pPr>
            <w:r>
              <w:rPr>
                <w:rFonts w:hint="eastAsia"/>
                <w:sz w:val="32"/>
                <w:szCs w:val="32"/>
              </w:rPr>
              <w:t>排放口编号</w:t>
            </w:r>
          </w:p>
        </w:tc>
        <w:tc>
          <w:tcPr>
            <w:tcW w:w="2326" w:type="dxa"/>
            <w:vAlign w:val="center"/>
          </w:tcPr>
          <w:p>
            <w:pPr>
              <w:rPr>
                <w:rFonts w:hint="eastAsia"/>
                <w:sz w:val="32"/>
                <w:szCs w:val="32"/>
                <w:vertAlign w:val="baseline"/>
                <w:lang w:val="en-US" w:eastAsia="zh-CN"/>
              </w:rPr>
            </w:pPr>
            <w:r>
              <w:rPr>
                <w:rFonts w:hint="eastAsia"/>
                <w:sz w:val="32"/>
                <w:szCs w:val="32"/>
              </w:rPr>
              <w:t>污染物名称</w:t>
            </w:r>
          </w:p>
        </w:tc>
        <w:tc>
          <w:tcPr>
            <w:tcW w:w="956" w:type="dxa"/>
            <w:vAlign w:val="center"/>
          </w:tcPr>
          <w:p>
            <w:pPr>
              <w:rPr>
                <w:rFonts w:hint="eastAsia"/>
                <w:sz w:val="32"/>
                <w:szCs w:val="32"/>
                <w:vertAlign w:val="baseline"/>
                <w:lang w:val="en-US" w:eastAsia="zh-CN"/>
              </w:rPr>
            </w:pPr>
            <w:r>
              <w:rPr>
                <w:rFonts w:hint="eastAsia"/>
                <w:sz w:val="32"/>
                <w:szCs w:val="32"/>
              </w:rPr>
              <w:t>监测浓度</w:t>
            </w:r>
          </w:p>
        </w:tc>
        <w:tc>
          <w:tcPr>
            <w:tcW w:w="1106" w:type="dxa"/>
            <w:vAlign w:val="center"/>
          </w:tcPr>
          <w:p>
            <w:pPr>
              <w:rPr>
                <w:rFonts w:hint="eastAsia"/>
                <w:sz w:val="32"/>
                <w:szCs w:val="32"/>
                <w:vertAlign w:val="baseline"/>
                <w:lang w:val="en-US" w:eastAsia="zh-CN"/>
              </w:rPr>
            </w:pPr>
            <w:r>
              <w:rPr>
                <w:rFonts w:hint="eastAsia"/>
                <w:sz w:val="32"/>
                <w:szCs w:val="32"/>
              </w:rPr>
              <w:t>排放标准</w:t>
            </w:r>
          </w:p>
        </w:tc>
        <w:tc>
          <w:tcPr>
            <w:tcW w:w="975" w:type="dxa"/>
            <w:vAlign w:val="center"/>
          </w:tcPr>
          <w:p>
            <w:pPr>
              <w:rPr>
                <w:rFonts w:hint="eastAsia"/>
                <w:sz w:val="32"/>
                <w:szCs w:val="32"/>
                <w:vertAlign w:val="baseline"/>
                <w:lang w:val="en-US" w:eastAsia="zh-CN"/>
              </w:rPr>
            </w:pPr>
            <w:r>
              <w:rPr>
                <w:rFonts w:hint="eastAsia"/>
                <w:sz w:val="32"/>
                <w:szCs w:val="32"/>
              </w:rPr>
              <w:t>超标情况</w:t>
            </w:r>
          </w:p>
        </w:tc>
        <w:tc>
          <w:tcPr>
            <w:tcW w:w="2643" w:type="dxa"/>
            <w:vAlign w:val="center"/>
          </w:tcPr>
          <w:p>
            <w:pPr>
              <w:rPr>
                <w:rFonts w:hint="eastAsia"/>
                <w:sz w:val="32"/>
                <w:szCs w:val="32"/>
                <w:vertAlign w:val="baseline"/>
                <w:lang w:val="en-US" w:eastAsia="zh-CN"/>
              </w:rPr>
            </w:pPr>
            <w:r>
              <w:rPr>
                <w:rFonts w:hint="eastAsia"/>
                <w:sz w:val="32"/>
                <w:szCs w:val="32"/>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580" w:type="dxa"/>
            <w:vMerge w:val="restart"/>
            <w:vAlign w:val="center"/>
          </w:tcPr>
          <w:p>
            <w:pPr>
              <w:rPr>
                <w:rFonts w:hint="eastAsia"/>
                <w:sz w:val="32"/>
                <w:szCs w:val="32"/>
                <w:vertAlign w:val="baseline"/>
                <w:lang w:val="en-US" w:eastAsia="zh-CN"/>
              </w:rPr>
            </w:pPr>
            <w:r>
              <w:rPr>
                <w:rFonts w:hint="eastAsia"/>
                <w:sz w:val="32"/>
                <w:szCs w:val="32"/>
                <w:vertAlign w:val="baseline"/>
                <w:lang w:val="en-US" w:eastAsia="zh-CN"/>
              </w:rPr>
              <w:t>FQ280502</w:t>
            </w:r>
          </w:p>
        </w:tc>
        <w:tc>
          <w:tcPr>
            <w:tcW w:w="2326" w:type="dxa"/>
            <w:vAlign w:val="center"/>
          </w:tcPr>
          <w:p>
            <w:pPr>
              <w:rPr>
                <w:rFonts w:hint="eastAsia"/>
                <w:sz w:val="32"/>
                <w:szCs w:val="32"/>
                <w:vertAlign w:val="baseline"/>
                <w:lang w:val="en-US" w:eastAsia="zh-CN"/>
              </w:rPr>
            </w:pPr>
            <w:r>
              <w:rPr>
                <w:rFonts w:hint="eastAsia"/>
                <w:sz w:val="32"/>
                <w:szCs w:val="32"/>
                <w:vertAlign w:val="baseline"/>
                <w:lang w:val="en-US" w:eastAsia="zh-CN"/>
              </w:rPr>
              <w:t>烟尘排放浓度</w:t>
            </w:r>
          </w:p>
        </w:tc>
        <w:tc>
          <w:tcPr>
            <w:tcW w:w="956" w:type="dxa"/>
            <w:vAlign w:val="center"/>
          </w:tcPr>
          <w:p>
            <w:pPr>
              <w:rPr>
                <w:rFonts w:hint="default"/>
                <w:sz w:val="32"/>
                <w:szCs w:val="32"/>
                <w:vertAlign w:val="baseline"/>
                <w:lang w:val="en-US" w:eastAsia="zh-CN"/>
              </w:rPr>
            </w:pPr>
            <w:r>
              <w:rPr>
                <w:rFonts w:hint="eastAsia"/>
                <w:sz w:val="32"/>
                <w:szCs w:val="32"/>
                <w:vertAlign w:val="baseline"/>
                <w:lang w:val="en-US" w:eastAsia="zh-CN"/>
              </w:rPr>
              <w:t>7.2</w:t>
            </w:r>
          </w:p>
        </w:tc>
        <w:tc>
          <w:tcPr>
            <w:tcW w:w="1106" w:type="dxa"/>
            <w:vAlign w:val="center"/>
          </w:tcPr>
          <w:p>
            <w:pPr>
              <w:rPr>
                <w:rFonts w:hint="eastAsia"/>
                <w:sz w:val="32"/>
                <w:szCs w:val="32"/>
                <w:vertAlign w:val="baseline"/>
                <w:lang w:val="en-US" w:eastAsia="zh-CN"/>
              </w:rPr>
            </w:pPr>
            <w:r>
              <w:rPr>
                <w:rFonts w:hint="eastAsia"/>
                <w:sz w:val="32"/>
                <w:szCs w:val="32"/>
              </w:rPr>
              <w:t>≤</w:t>
            </w:r>
            <w:r>
              <w:rPr>
                <w:rFonts w:hint="eastAsia"/>
                <w:sz w:val="32"/>
                <w:szCs w:val="32"/>
                <w:lang w:val="en-US" w:eastAsia="zh-CN"/>
              </w:rPr>
              <w:t>30</w:t>
            </w:r>
          </w:p>
        </w:tc>
        <w:tc>
          <w:tcPr>
            <w:tcW w:w="975" w:type="dxa"/>
            <w:vMerge w:val="restart"/>
            <w:vAlign w:val="center"/>
          </w:tcPr>
          <w:p>
            <w:pPr>
              <w:jc w:val="center"/>
              <w:rPr>
                <w:rFonts w:hint="eastAsia"/>
                <w:sz w:val="32"/>
                <w:szCs w:val="32"/>
                <w:vertAlign w:val="baseline"/>
                <w:lang w:val="en-US" w:eastAsia="zh-CN"/>
              </w:rPr>
            </w:pPr>
            <w:r>
              <w:rPr>
                <w:rFonts w:hint="eastAsia"/>
                <w:sz w:val="32"/>
                <w:szCs w:val="32"/>
                <w:vertAlign w:val="baseline"/>
                <w:lang w:val="en-US" w:eastAsia="zh-CN"/>
              </w:rPr>
              <w:t>未超标</w:t>
            </w:r>
          </w:p>
          <w:p>
            <w:pPr>
              <w:jc w:val="center"/>
              <w:rPr>
                <w:rFonts w:hint="eastAsia"/>
                <w:sz w:val="32"/>
                <w:szCs w:val="32"/>
                <w:vertAlign w:val="baseline"/>
                <w:lang w:val="en-US" w:eastAsia="zh-CN"/>
              </w:rPr>
            </w:pPr>
            <w:r>
              <w:rPr>
                <w:rFonts w:hint="eastAsia"/>
                <w:sz w:val="32"/>
                <w:szCs w:val="32"/>
                <w:vertAlign w:val="baseline"/>
                <w:lang w:val="en-US" w:eastAsia="zh-CN"/>
              </w:rPr>
              <w:t>达环评要求</w:t>
            </w:r>
          </w:p>
        </w:tc>
        <w:tc>
          <w:tcPr>
            <w:tcW w:w="2643" w:type="dxa"/>
            <w:vMerge w:val="restart"/>
            <w:vAlign w:val="center"/>
          </w:tcPr>
          <w:p>
            <w:pPr>
              <w:rPr>
                <w:rFonts w:hint="eastAsia"/>
                <w:sz w:val="32"/>
                <w:szCs w:val="32"/>
                <w:vertAlign w:val="baseline"/>
                <w:lang w:val="en-US" w:eastAsia="zh-CN"/>
              </w:rPr>
            </w:pPr>
            <w:r>
              <w:rPr>
                <w:rFonts w:hint="eastAsia"/>
                <w:sz w:val="32"/>
                <w:szCs w:val="32"/>
                <w:vertAlign w:val="baseline"/>
                <w:lang w:val="en-US" w:eastAsia="zh-CN"/>
              </w:rPr>
              <w:t>《锅炉大气污染物排放标准》（GB13271-2014）表3标准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580" w:type="dxa"/>
            <w:vMerge w:val="continue"/>
          </w:tcPr>
          <w:p>
            <w:pPr>
              <w:rPr>
                <w:rFonts w:hint="eastAsia"/>
                <w:sz w:val="32"/>
                <w:szCs w:val="32"/>
                <w:vertAlign w:val="baseline"/>
                <w:lang w:val="en-US" w:eastAsia="zh-CN"/>
              </w:rPr>
            </w:pPr>
          </w:p>
        </w:tc>
        <w:tc>
          <w:tcPr>
            <w:tcW w:w="2326" w:type="dxa"/>
            <w:vAlign w:val="center"/>
          </w:tcPr>
          <w:p>
            <w:pPr>
              <w:rPr>
                <w:rFonts w:hint="eastAsia"/>
                <w:sz w:val="32"/>
                <w:szCs w:val="32"/>
                <w:vertAlign w:val="baseline"/>
                <w:lang w:val="en-US" w:eastAsia="zh-CN"/>
              </w:rPr>
            </w:pPr>
            <w:r>
              <w:rPr>
                <w:rFonts w:hint="eastAsia"/>
                <w:sz w:val="32"/>
                <w:szCs w:val="32"/>
                <w:vertAlign w:val="baseline"/>
                <w:lang w:val="en-US" w:eastAsia="zh-CN"/>
              </w:rPr>
              <w:t>二氧化硫排放</w:t>
            </w:r>
          </w:p>
          <w:p>
            <w:pPr>
              <w:rPr>
                <w:rFonts w:hint="eastAsia"/>
                <w:sz w:val="32"/>
                <w:szCs w:val="32"/>
                <w:vertAlign w:val="baseline"/>
                <w:lang w:val="en-US" w:eastAsia="zh-CN"/>
              </w:rPr>
            </w:pPr>
            <w:r>
              <w:rPr>
                <w:rFonts w:hint="eastAsia"/>
                <w:sz w:val="32"/>
                <w:szCs w:val="32"/>
                <w:vertAlign w:val="baseline"/>
                <w:lang w:val="en-US" w:eastAsia="zh-CN"/>
              </w:rPr>
              <w:t>浓度</w:t>
            </w:r>
          </w:p>
        </w:tc>
        <w:tc>
          <w:tcPr>
            <w:tcW w:w="956" w:type="dxa"/>
            <w:vAlign w:val="center"/>
          </w:tcPr>
          <w:p>
            <w:pPr>
              <w:rPr>
                <w:rFonts w:hint="eastAsia"/>
                <w:sz w:val="32"/>
                <w:szCs w:val="32"/>
                <w:vertAlign w:val="baseline"/>
                <w:lang w:val="en-US" w:eastAsia="zh-CN"/>
              </w:rPr>
            </w:pPr>
            <w:r>
              <w:rPr>
                <w:rFonts w:hint="eastAsia"/>
                <w:sz w:val="32"/>
                <w:szCs w:val="32"/>
                <w:vertAlign w:val="baseline"/>
                <w:lang w:val="en-US" w:eastAsia="zh-CN"/>
              </w:rPr>
              <w:t>4</w:t>
            </w:r>
          </w:p>
        </w:tc>
        <w:tc>
          <w:tcPr>
            <w:tcW w:w="1106" w:type="dxa"/>
            <w:vAlign w:val="center"/>
          </w:tcPr>
          <w:p>
            <w:pPr>
              <w:rPr>
                <w:rFonts w:hint="eastAsia"/>
                <w:sz w:val="32"/>
                <w:szCs w:val="32"/>
                <w:vertAlign w:val="baseline"/>
                <w:lang w:val="en-US" w:eastAsia="zh-CN"/>
              </w:rPr>
            </w:pPr>
            <w:r>
              <w:rPr>
                <w:rFonts w:hint="eastAsia"/>
                <w:sz w:val="32"/>
                <w:szCs w:val="32"/>
              </w:rPr>
              <w:t>≤</w:t>
            </w:r>
            <w:r>
              <w:rPr>
                <w:rFonts w:hint="eastAsia"/>
                <w:sz w:val="32"/>
                <w:szCs w:val="32"/>
                <w:lang w:val="en-US" w:eastAsia="zh-CN"/>
              </w:rPr>
              <w:t>200</w:t>
            </w:r>
          </w:p>
        </w:tc>
        <w:tc>
          <w:tcPr>
            <w:tcW w:w="975" w:type="dxa"/>
            <w:vMerge w:val="continue"/>
          </w:tcPr>
          <w:p>
            <w:pPr>
              <w:rPr>
                <w:rFonts w:hint="eastAsia"/>
                <w:sz w:val="32"/>
                <w:szCs w:val="32"/>
                <w:vertAlign w:val="baseline"/>
                <w:lang w:val="en-US" w:eastAsia="zh-CN"/>
              </w:rPr>
            </w:pPr>
          </w:p>
        </w:tc>
        <w:tc>
          <w:tcPr>
            <w:tcW w:w="2643" w:type="dxa"/>
            <w:vMerge w:val="continue"/>
          </w:tcPr>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580" w:type="dxa"/>
            <w:vMerge w:val="continue"/>
          </w:tcPr>
          <w:p>
            <w:pPr>
              <w:rPr>
                <w:rFonts w:hint="eastAsia"/>
                <w:sz w:val="32"/>
                <w:szCs w:val="32"/>
                <w:vertAlign w:val="baseline"/>
                <w:lang w:val="en-US" w:eastAsia="zh-CN"/>
              </w:rPr>
            </w:pPr>
          </w:p>
        </w:tc>
        <w:tc>
          <w:tcPr>
            <w:tcW w:w="2326" w:type="dxa"/>
            <w:vAlign w:val="center"/>
          </w:tcPr>
          <w:p>
            <w:pPr>
              <w:rPr>
                <w:rFonts w:hint="eastAsia"/>
                <w:sz w:val="32"/>
                <w:szCs w:val="32"/>
                <w:vertAlign w:val="baseline"/>
                <w:lang w:val="en-US" w:eastAsia="zh-CN"/>
              </w:rPr>
            </w:pPr>
            <w:r>
              <w:rPr>
                <w:rFonts w:hint="eastAsia"/>
                <w:sz w:val="32"/>
                <w:szCs w:val="32"/>
                <w:vertAlign w:val="baseline"/>
                <w:lang w:val="en-US" w:eastAsia="zh-CN"/>
              </w:rPr>
              <w:t>烟气黑度</w:t>
            </w:r>
          </w:p>
        </w:tc>
        <w:tc>
          <w:tcPr>
            <w:tcW w:w="956" w:type="dxa"/>
            <w:vAlign w:val="center"/>
          </w:tcPr>
          <w:p>
            <w:pPr>
              <w:rPr>
                <w:rFonts w:hint="eastAsia"/>
                <w:sz w:val="32"/>
                <w:szCs w:val="32"/>
                <w:vertAlign w:val="baseline"/>
                <w:lang w:val="en-US" w:eastAsia="zh-CN"/>
              </w:rPr>
            </w:pPr>
            <w:r>
              <w:rPr>
                <w:rFonts w:hint="eastAsia"/>
                <w:sz w:val="32"/>
                <w:szCs w:val="32"/>
                <w:vertAlign w:val="baseline"/>
                <w:lang w:val="en-US" w:eastAsia="zh-CN"/>
              </w:rPr>
              <w:t>0</w:t>
            </w:r>
          </w:p>
        </w:tc>
        <w:tc>
          <w:tcPr>
            <w:tcW w:w="1106" w:type="dxa"/>
            <w:vAlign w:val="center"/>
          </w:tcPr>
          <w:p>
            <w:pPr>
              <w:rPr>
                <w:rFonts w:hint="eastAsia"/>
                <w:sz w:val="32"/>
                <w:szCs w:val="32"/>
                <w:vertAlign w:val="baseline"/>
                <w:lang w:val="en-US" w:eastAsia="zh-CN"/>
              </w:rPr>
            </w:pPr>
            <w:r>
              <w:rPr>
                <w:rFonts w:hint="eastAsia"/>
                <w:sz w:val="32"/>
                <w:szCs w:val="32"/>
              </w:rPr>
              <w:t>≤</w:t>
            </w:r>
            <w:r>
              <w:rPr>
                <w:rFonts w:hint="eastAsia"/>
                <w:sz w:val="32"/>
                <w:szCs w:val="32"/>
                <w:lang w:val="en-US" w:eastAsia="zh-CN"/>
              </w:rPr>
              <w:t>1</w:t>
            </w:r>
          </w:p>
        </w:tc>
        <w:tc>
          <w:tcPr>
            <w:tcW w:w="975" w:type="dxa"/>
            <w:vMerge w:val="continue"/>
          </w:tcPr>
          <w:p>
            <w:pPr>
              <w:rPr>
                <w:rFonts w:hint="eastAsia"/>
                <w:sz w:val="32"/>
                <w:szCs w:val="32"/>
                <w:vertAlign w:val="baseline"/>
                <w:lang w:val="en-US" w:eastAsia="zh-CN"/>
              </w:rPr>
            </w:pPr>
          </w:p>
        </w:tc>
        <w:tc>
          <w:tcPr>
            <w:tcW w:w="2643" w:type="dxa"/>
            <w:vMerge w:val="continue"/>
          </w:tcPr>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trPr>
        <w:tc>
          <w:tcPr>
            <w:tcW w:w="1580" w:type="dxa"/>
            <w:vMerge w:val="continue"/>
            <w:vAlign w:val="top"/>
          </w:tcPr>
          <w:p>
            <w:pPr>
              <w:rPr>
                <w:rFonts w:hint="eastAsia"/>
                <w:sz w:val="32"/>
                <w:szCs w:val="32"/>
                <w:vertAlign w:val="baseline"/>
                <w:lang w:val="en-US" w:eastAsia="zh-CN"/>
              </w:rPr>
            </w:pPr>
          </w:p>
        </w:tc>
        <w:tc>
          <w:tcPr>
            <w:tcW w:w="2326" w:type="dxa"/>
            <w:vAlign w:val="center"/>
          </w:tcPr>
          <w:p>
            <w:pPr>
              <w:rPr>
                <w:rFonts w:hint="eastAsia"/>
                <w:sz w:val="32"/>
                <w:szCs w:val="32"/>
                <w:vertAlign w:val="baseline"/>
                <w:lang w:val="en-US" w:eastAsia="zh-CN"/>
              </w:rPr>
            </w:pPr>
            <w:r>
              <w:rPr>
                <w:rFonts w:hint="eastAsia"/>
                <w:sz w:val="32"/>
                <w:szCs w:val="32"/>
                <w:vertAlign w:val="baseline"/>
                <w:lang w:val="en-US" w:eastAsia="zh-CN"/>
              </w:rPr>
              <w:t>氨氮化物排放</w:t>
            </w:r>
          </w:p>
          <w:p>
            <w:pPr>
              <w:rPr>
                <w:rFonts w:hint="eastAsia"/>
                <w:sz w:val="32"/>
                <w:szCs w:val="32"/>
                <w:vertAlign w:val="baseline"/>
                <w:lang w:val="en-US" w:eastAsia="zh-CN"/>
              </w:rPr>
            </w:pPr>
            <w:r>
              <w:rPr>
                <w:rFonts w:hint="eastAsia"/>
                <w:sz w:val="32"/>
                <w:szCs w:val="32"/>
                <w:vertAlign w:val="baseline"/>
                <w:lang w:val="en-US" w:eastAsia="zh-CN"/>
              </w:rPr>
              <w:t>浓度</w:t>
            </w:r>
          </w:p>
        </w:tc>
        <w:tc>
          <w:tcPr>
            <w:tcW w:w="956" w:type="dxa"/>
            <w:vAlign w:val="center"/>
          </w:tcPr>
          <w:p>
            <w:pPr>
              <w:rPr>
                <w:rFonts w:hint="default"/>
                <w:sz w:val="32"/>
                <w:szCs w:val="32"/>
                <w:vertAlign w:val="baseline"/>
                <w:lang w:val="en-US" w:eastAsia="zh-CN"/>
              </w:rPr>
            </w:pPr>
            <w:r>
              <w:rPr>
                <w:rFonts w:hint="eastAsia"/>
                <w:sz w:val="32"/>
                <w:szCs w:val="32"/>
                <w:vertAlign w:val="baseline"/>
                <w:lang w:val="en-US" w:eastAsia="zh-CN"/>
              </w:rPr>
              <w:t>65</w:t>
            </w:r>
          </w:p>
        </w:tc>
        <w:tc>
          <w:tcPr>
            <w:tcW w:w="1106" w:type="dxa"/>
            <w:vAlign w:val="center"/>
          </w:tcPr>
          <w:p>
            <w:pPr>
              <w:rPr>
                <w:rFonts w:hint="eastAsia"/>
                <w:sz w:val="32"/>
                <w:szCs w:val="32"/>
                <w:vertAlign w:val="baseline"/>
                <w:lang w:val="en-US" w:eastAsia="zh-CN"/>
              </w:rPr>
            </w:pPr>
            <w:r>
              <w:rPr>
                <w:rFonts w:hint="eastAsia"/>
                <w:sz w:val="32"/>
                <w:szCs w:val="32"/>
              </w:rPr>
              <w:t>≤</w:t>
            </w:r>
            <w:r>
              <w:rPr>
                <w:rFonts w:hint="eastAsia"/>
                <w:sz w:val="32"/>
                <w:szCs w:val="32"/>
                <w:lang w:val="en-US" w:eastAsia="zh-CN"/>
              </w:rPr>
              <w:t>200</w:t>
            </w:r>
          </w:p>
        </w:tc>
        <w:tc>
          <w:tcPr>
            <w:tcW w:w="975" w:type="dxa"/>
            <w:vMerge w:val="continue"/>
          </w:tcPr>
          <w:p>
            <w:pPr>
              <w:rPr>
                <w:rFonts w:hint="eastAsia"/>
                <w:sz w:val="32"/>
                <w:szCs w:val="32"/>
                <w:vertAlign w:val="baseline"/>
                <w:lang w:val="en-US" w:eastAsia="zh-CN"/>
              </w:rPr>
            </w:pPr>
          </w:p>
        </w:tc>
        <w:tc>
          <w:tcPr>
            <w:tcW w:w="2643" w:type="dxa"/>
            <w:vMerge w:val="continue"/>
          </w:tcPr>
          <w:p>
            <w:pPr>
              <w:rPr>
                <w:rFonts w:hint="eastAsia"/>
                <w:sz w:val="32"/>
                <w:szCs w:val="32"/>
                <w:vertAlign w:val="baseline"/>
                <w:lang w:val="en-US" w:eastAsia="zh-CN"/>
              </w:rPr>
            </w:pPr>
          </w:p>
        </w:tc>
      </w:tr>
    </w:tbl>
    <w:p>
      <w:pPr>
        <w:jc w:val="left"/>
        <w:rPr>
          <w:rFonts w:hint="eastAsia"/>
          <w:lang w:val="en-US" w:eastAsia="zh-CN"/>
        </w:rPr>
      </w:pPr>
    </w:p>
    <w:p>
      <w:pPr>
        <w:rPr>
          <w:rFonts w:hint="eastAsia"/>
          <w:sz w:val="32"/>
          <w:szCs w:val="32"/>
          <w:lang w:val="en-US" w:eastAsia="zh-CN"/>
        </w:rPr>
      </w:pPr>
      <w:r>
        <w:rPr>
          <w:rFonts w:hint="eastAsia"/>
          <w:sz w:val="32"/>
          <w:szCs w:val="32"/>
          <w:lang w:val="en-US" w:eastAsia="zh-CN"/>
        </w:rPr>
        <w:t>2.4废气（定型机净化系统尾气）</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
        <w:gridCol w:w="1419"/>
        <w:gridCol w:w="1"/>
        <w:gridCol w:w="1083"/>
        <w:gridCol w:w="957"/>
        <w:gridCol w:w="1312"/>
        <w:gridCol w:w="232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420" w:type="dxa"/>
            <w:gridSpan w:val="2"/>
            <w:vAlign w:val="center"/>
          </w:tcPr>
          <w:p>
            <w:pPr>
              <w:rPr>
                <w:rFonts w:hint="eastAsia"/>
                <w:sz w:val="32"/>
                <w:szCs w:val="32"/>
                <w:vertAlign w:val="baseline"/>
                <w:lang w:val="en-US" w:eastAsia="zh-CN"/>
              </w:rPr>
            </w:pPr>
            <w:r>
              <w:rPr>
                <w:rFonts w:hint="eastAsia"/>
                <w:sz w:val="32"/>
                <w:szCs w:val="32"/>
                <w:vertAlign w:val="baseline"/>
                <w:lang w:val="en-US" w:eastAsia="zh-CN"/>
              </w:rPr>
              <w:t>排放口编号</w:t>
            </w:r>
          </w:p>
        </w:tc>
        <w:tc>
          <w:tcPr>
            <w:tcW w:w="1420" w:type="dxa"/>
            <w:gridSpan w:val="2"/>
            <w:vAlign w:val="center"/>
          </w:tcPr>
          <w:p>
            <w:pPr>
              <w:rPr>
                <w:rFonts w:hint="eastAsia"/>
                <w:sz w:val="32"/>
                <w:szCs w:val="32"/>
                <w:vertAlign w:val="baseline"/>
                <w:lang w:val="en-US" w:eastAsia="zh-CN"/>
              </w:rPr>
            </w:pPr>
            <w:r>
              <w:rPr>
                <w:rFonts w:hint="eastAsia"/>
                <w:sz w:val="32"/>
                <w:szCs w:val="32"/>
                <w:vertAlign w:val="baseline"/>
                <w:lang w:val="en-US" w:eastAsia="zh-CN"/>
              </w:rPr>
              <w:t>污染物名称</w:t>
            </w:r>
          </w:p>
        </w:tc>
        <w:tc>
          <w:tcPr>
            <w:tcW w:w="1083" w:type="dxa"/>
            <w:vAlign w:val="center"/>
          </w:tcPr>
          <w:p>
            <w:pPr>
              <w:rPr>
                <w:rFonts w:hint="eastAsia"/>
                <w:sz w:val="32"/>
                <w:szCs w:val="32"/>
                <w:vertAlign w:val="baseline"/>
                <w:lang w:val="en-US" w:eastAsia="zh-CN"/>
              </w:rPr>
            </w:pPr>
            <w:r>
              <w:rPr>
                <w:rFonts w:hint="eastAsia"/>
                <w:sz w:val="32"/>
                <w:szCs w:val="32"/>
                <w:vertAlign w:val="baseline"/>
                <w:lang w:val="en-US" w:eastAsia="zh-CN"/>
              </w:rPr>
              <w:t>检测浓度</w:t>
            </w:r>
          </w:p>
        </w:tc>
        <w:tc>
          <w:tcPr>
            <w:tcW w:w="957" w:type="dxa"/>
            <w:vAlign w:val="center"/>
          </w:tcPr>
          <w:p>
            <w:pPr>
              <w:rPr>
                <w:rFonts w:hint="eastAsia"/>
                <w:sz w:val="32"/>
                <w:szCs w:val="32"/>
                <w:vertAlign w:val="baseline"/>
                <w:lang w:val="en-US" w:eastAsia="zh-CN"/>
              </w:rPr>
            </w:pPr>
            <w:r>
              <w:rPr>
                <w:rFonts w:hint="eastAsia"/>
                <w:sz w:val="32"/>
                <w:szCs w:val="32"/>
                <w:vertAlign w:val="baseline"/>
                <w:lang w:val="en-US" w:eastAsia="zh-CN"/>
              </w:rPr>
              <w:t>排放标准</w:t>
            </w:r>
          </w:p>
        </w:tc>
        <w:tc>
          <w:tcPr>
            <w:tcW w:w="1312" w:type="dxa"/>
            <w:vAlign w:val="center"/>
          </w:tcPr>
          <w:p>
            <w:pPr>
              <w:rPr>
                <w:rFonts w:hint="eastAsia"/>
                <w:sz w:val="32"/>
                <w:szCs w:val="32"/>
                <w:vertAlign w:val="baseline"/>
                <w:lang w:val="en-US" w:eastAsia="zh-CN"/>
              </w:rPr>
            </w:pPr>
            <w:r>
              <w:rPr>
                <w:rFonts w:hint="eastAsia"/>
                <w:sz w:val="32"/>
                <w:szCs w:val="32"/>
                <w:vertAlign w:val="baseline"/>
                <w:lang w:val="en-US" w:eastAsia="zh-CN"/>
              </w:rPr>
              <w:t>超标情况</w:t>
            </w:r>
          </w:p>
        </w:tc>
        <w:tc>
          <w:tcPr>
            <w:tcW w:w="2328" w:type="dxa"/>
            <w:gridSpan w:val="2"/>
            <w:vAlign w:val="center"/>
          </w:tcPr>
          <w:p>
            <w:pPr>
              <w:rPr>
                <w:rFonts w:hint="eastAsia"/>
                <w:sz w:val="32"/>
                <w:szCs w:val="32"/>
                <w:vertAlign w:val="baseline"/>
                <w:lang w:val="en-US" w:eastAsia="zh-CN"/>
              </w:rPr>
            </w:pPr>
            <w:r>
              <w:rPr>
                <w:rFonts w:hint="eastAsia"/>
                <w:sz w:val="32"/>
                <w:szCs w:val="32"/>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trPr>
        <w:tc>
          <w:tcPr>
            <w:tcW w:w="1419" w:type="dxa"/>
            <w:vMerge w:val="restart"/>
            <w:vAlign w:val="center"/>
          </w:tcPr>
          <w:p>
            <w:pPr>
              <w:rPr>
                <w:rFonts w:hint="eastAsia"/>
                <w:sz w:val="32"/>
                <w:szCs w:val="32"/>
                <w:vertAlign w:val="baseline"/>
                <w:lang w:val="en-US" w:eastAsia="zh-CN"/>
              </w:rPr>
            </w:pPr>
            <w:r>
              <w:rPr>
                <w:rFonts w:hint="eastAsia"/>
                <w:sz w:val="32"/>
                <w:szCs w:val="32"/>
                <w:vertAlign w:val="baseline"/>
                <w:lang w:val="en-US" w:eastAsia="zh-CN"/>
              </w:rPr>
              <w:t>FQ28051</w:t>
            </w:r>
          </w:p>
        </w:tc>
        <w:tc>
          <w:tcPr>
            <w:tcW w:w="1420" w:type="dxa"/>
            <w:gridSpan w:val="2"/>
            <w:vMerge w:val="restart"/>
            <w:vAlign w:val="center"/>
          </w:tcPr>
          <w:p>
            <w:pPr>
              <w:rPr>
                <w:rFonts w:hint="eastAsia"/>
                <w:sz w:val="32"/>
                <w:szCs w:val="32"/>
                <w:vertAlign w:val="baseline"/>
                <w:lang w:val="en-US" w:eastAsia="zh-CN"/>
              </w:rPr>
            </w:pPr>
            <w:r>
              <w:rPr>
                <w:rFonts w:hint="eastAsia"/>
                <w:sz w:val="32"/>
                <w:szCs w:val="32"/>
                <w:vertAlign w:val="baseline"/>
                <w:lang w:val="en-US" w:eastAsia="zh-CN"/>
              </w:rPr>
              <w:t>非甲烷总经</w:t>
            </w:r>
          </w:p>
        </w:tc>
        <w:tc>
          <w:tcPr>
            <w:tcW w:w="1084" w:type="dxa"/>
            <w:gridSpan w:val="2"/>
            <w:vAlign w:val="center"/>
          </w:tcPr>
          <w:p>
            <w:pPr>
              <w:rPr>
                <w:rFonts w:hint="eastAsia"/>
                <w:sz w:val="32"/>
                <w:szCs w:val="32"/>
                <w:vertAlign w:val="baseline"/>
                <w:lang w:val="en-US" w:eastAsia="zh-CN"/>
              </w:rPr>
            </w:pPr>
            <w:r>
              <w:rPr>
                <w:rFonts w:hint="eastAsia"/>
                <w:sz w:val="32"/>
                <w:szCs w:val="32"/>
                <w:vertAlign w:val="baseline"/>
                <w:lang w:val="en-US" w:eastAsia="zh-CN"/>
              </w:rPr>
              <w:t>0.43</w:t>
            </w:r>
          </w:p>
        </w:tc>
        <w:tc>
          <w:tcPr>
            <w:tcW w:w="957" w:type="dxa"/>
            <w:vAlign w:val="center"/>
          </w:tcPr>
          <w:p>
            <w:pPr>
              <w:rPr>
                <w:rFonts w:hint="eastAsia"/>
                <w:sz w:val="32"/>
                <w:szCs w:val="32"/>
                <w:vertAlign w:val="baseline"/>
                <w:lang w:val="en-US" w:eastAsia="zh-CN"/>
              </w:rPr>
            </w:pPr>
            <w:r>
              <w:rPr>
                <w:rFonts w:hint="eastAsia"/>
                <w:sz w:val="32"/>
                <w:szCs w:val="32"/>
                <w:vertAlign w:val="baseline"/>
                <w:lang w:val="en-US" w:eastAsia="zh-CN"/>
              </w:rPr>
              <w:t>120</w:t>
            </w:r>
          </w:p>
        </w:tc>
        <w:tc>
          <w:tcPr>
            <w:tcW w:w="1312" w:type="dxa"/>
            <w:vMerge w:val="restart"/>
            <w:vAlign w:val="center"/>
          </w:tcPr>
          <w:p>
            <w:pPr>
              <w:rPr>
                <w:rFonts w:hint="eastAsia"/>
                <w:sz w:val="32"/>
                <w:szCs w:val="32"/>
                <w:vertAlign w:val="baseline"/>
                <w:lang w:val="en-US" w:eastAsia="zh-CN"/>
              </w:rPr>
            </w:pPr>
            <w:r>
              <w:rPr>
                <w:rFonts w:hint="eastAsia"/>
                <w:sz w:val="32"/>
                <w:szCs w:val="32"/>
                <w:vertAlign w:val="baseline"/>
                <w:lang w:val="en-US" w:eastAsia="zh-CN"/>
              </w:rPr>
              <w:t>未超标</w:t>
            </w:r>
          </w:p>
          <w:p>
            <w:pPr>
              <w:rPr>
                <w:rFonts w:hint="eastAsia"/>
                <w:sz w:val="32"/>
                <w:szCs w:val="32"/>
                <w:vertAlign w:val="baseline"/>
                <w:lang w:val="en-US" w:eastAsia="zh-CN"/>
              </w:rPr>
            </w:pPr>
            <w:r>
              <w:rPr>
                <w:rFonts w:hint="eastAsia"/>
                <w:sz w:val="32"/>
                <w:szCs w:val="32"/>
                <w:vertAlign w:val="baseline"/>
                <w:lang w:val="en-US" w:eastAsia="zh-CN"/>
              </w:rPr>
              <w:t>达环评要求</w:t>
            </w:r>
          </w:p>
        </w:tc>
        <w:tc>
          <w:tcPr>
            <w:tcW w:w="2327" w:type="dxa"/>
            <w:vMerge w:val="restart"/>
            <w:vAlign w:val="center"/>
          </w:tcPr>
          <w:p>
            <w:pPr>
              <w:rPr>
                <w:rFonts w:hint="eastAsia"/>
                <w:sz w:val="32"/>
                <w:szCs w:val="32"/>
                <w:vertAlign w:val="baseline"/>
                <w:lang w:val="en-US" w:eastAsia="zh-CN"/>
              </w:rPr>
            </w:pPr>
            <w:r>
              <w:rPr>
                <w:rFonts w:hint="eastAsia"/>
                <w:sz w:val="32"/>
                <w:szCs w:val="32"/>
                <w:vertAlign w:val="baseline"/>
                <w:lang w:val="en-US" w:eastAsia="zh-CN"/>
              </w:rPr>
              <w:t>《大气污染物综合排放标准》（16297-1996）表2标准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trPr>
        <w:tc>
          <w:tcPr>
            <w:tcW w:w="1419" w:type="dxa"/>
            <w:vMerge w:val="continue"/>
            <w:vAlign w:val="center"/>
          </w:tcPr>
          <w:p>
            <w:pPr>
              <w:rPr>
                <w:rFonts w:hint="eastAsia"/>
                <w:sz w:val="32"/>
                <w:szCs w:val="32"/>
                <w:vertAlign w:val="baseline"/>
                <w:lang w:val="en-US" w:eastAsia="zh-CN"/>
              </w:rPr>
            </w:pPr>
          </w:p>
        </w:tc>
        <w:tc>
          <w:tcPr>
            <w:tcW w:w="1420" w:type="dxa"/>
            <w:gridSpan w:val="2"/>
            <w:vMerge w:val="continue"/>
            <w:vAlign w:val="center"/>
          </w:tcPr>
          <w:p>
            <w:pPr>
              <w:rPr>
                <w:rFonts w:hint="eastAsia"/>
                <w:sz w:val="32"/>
                <w:szCs w:val="32"/>
                <w:vertAlign w:val="baseline"/>
                <w:lang w:val="en-US" w:eastAsia="zh-CN"/>
              </w:rPr>
            </w:pPr>
          </w:p>
        </w:tc>
        <w:tc>
          <w:tcPr>
            <w:tcW w:w="1084" w:type="dxa"/>
            <w:gridSpan w:val="2"/>
            <w:vAlign w:val="center"/>
          </w:tcPr>
          <w:p>
            <w:pPr>
              <w:rPr>
                <w:rFonts w:hint="eastAsia"/>
                <w:sz w:val="32"/>
                <w:szCs w:val="32"/>
                <w:vertAlign w:val="baseline"/>
                <w:lang w:val="en-US" w:eastAsia="zh-CN"/>
              </w:rPr>
            </w:pPr>
            <w:r>
              <w:rPr>
                <w:rFonts w:hint="eastAsia"/>
                <w:sz w:val="32"/>
                <w:szCs w:val="32"/>
                <w:vertAlign w:val="baseline"/>
                <w:lang w:val="en-US" w:eastAsia="zh-CN"/>
              </w:rPr>
              <w:t>0.5</w:t>
            </w:r>
          </w:p>
        </w:tc>
        <w:tc>
          <w:tcPr>
            <w:tcW w:w="957" w:type="dxa"/>
            <w:vAlign w:val="center"/>
          </w:tcPr>
          <w:p>
            <w:pPr>
              <w:rPr>
                <w:rFonts w:hint="eastAsia"/>
                <w:sz w:val="32"/>
                <w:szCs w:val="32"/>
                <w:vertAlign w:val="baseline"/>
                <w:lang w:val="en-US" w:eastAsia="zh-CN"/>
              </w:rPr>
            </w:pPr>
            <w:r>
              <w:rPr>
                <w:rFonts w:hint="eastAsia"/>
                <w:sz w:val="32"/>
                <w:szCs w:val="32"/>
                <w:vertAlign w:val="baseline"/>
                <w:lang w:val="en-US" w:eastAsia="zh-CN"/>
              </w:rPr>
              <w:t>120</w:t>
            </w:r>
          </w:p>
        </w:tc>
        <w:tc>
          <w:tcPr>
            <w:tcW w:w="1312" w:type="dxa"/>
            <w:vMerge w:val="continue"/>
            <w:vAlign w:val="center"/>
          </w:tcPr>
          <w:p>
            <w:pPr>
              <w:rPr>
                <w:rFonts w:hint="eastAsia"/>
                <w:sz w:val="32"/>
                <w:szCs w:val="32"/>
                <w:vertAlign w:val="baseline"/>
                <w:lang w:val="en-US" w:eastAsia="zh-CN"/>
              </w:rPr>
            </w:pPr>
          </w:p>
        </w:tc>
        <w:tc>
          <w:tcPr>
            <w:tcW w:w="2327" w:type="dxa"/>
            <w:vMerge w:val="continue"/>
            <w:vAlign w:val="center"/>
          </w:tcPr>
          <w:p>
            <w:pPr>
              <w:rPr>
                <w:rFonts w:hint="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209" w:hRule="atLeast"/>
        </w:trPr>
        <w:tc>
          <w:tcPr>
            <w:tcW w:w="1419" w:type="dxa"/>
            <w:vMerge w:val="continue"/>
            <w:vAlign w:val="center"/>
          </w:tcPr>
          <w:p>
            <w:pPr>
              <w:rPr>
                <w:rFonts w:hint="eastAsia"/>
                <w:sz w:val="32"/>
                <w:szCs w:val="32"/>
                <w:vertAlign w:val="baseline"/>
                <w:lang w:val="en-US" w:eastAsia="zh-CN"/>
              </w:rPr>
            </w:pPr>
          </w:p>
        </w:tc>
        <w:tc>
          <w:tcPr>
            <w:tcW w:w="1420" w:type="dxa"/>
            <w:gridSpan w:val="2"/>
            <w:vMerge w:val="continue"/>
            <w:vAlign w:val="center"/>
          </w:tcPr>
          <w:p>
            <w:pPr>
              <w:rPr>
                <w:rFonts w:hint="eastAsia"/>
                <w:sz w:val="32"/>
                <w:szCs w:val="32"/>
                <w:vertAlign w:val="baseline"/>
                <w:lang w:val="en-US" w:eastAsia="zh-CN"/>
              </w:rPr>
            </w:pPr>
          </w:p>
        </w:tc>
        <w:tc>
          <w:tcPr>
            <w:tcW w:w="1084" w:type="dxa"/>
            <w:gridSpan w:val="2"/>
            <w:vAlign w:val="center"/>
          </w:tcPr>
          <w:p>
            <w:pPr>
              <w:rPr>
                <w:rFonts w:hint="eastAsia"/>
                <w:sz w:val="32"/>
                <w:szCs w:val="32"/>
                <w:vertAlign w:val="baseline"/>
                <w:lang w:val="en-US" w:eastAsia="zh-CN"/>
              </w:rPr>
            </w:pPr>
            <w:r>
              <w:rPr>
                <w:rFonts w:hint="eastAsia"/>
                <w:sz w:val="32"/>
                <w:szCs w:val="32"/>
                <w:vertAlign w:val="baseline"/>
                <w:lang w:val="en-US" w:eastAsia="zh-CN"/>
              </w:rPr>
              <w:t>0.56</w:t>
            </w:r>
          </w:p>
        </w:tc>
        <w:tc>
          <w:tcPr>
            <w:tcW w:w="957" w:type="dxa"/>
            <w:vAlign w:val="center"/>
          </w:tcPr>
          <w:p>
            <w:pPr>
              <w:rPr>
                <w:rFonts w:hint="eastAsia"/>
                <w:sz w:val="32"/>
                <w:szCs w:val="32"/>
                <w:vertAlign w:val="baseline"/>
                <w:lang w:val="en-US" w:eastAsia="zh-CN"/>
              </w:rPr>
            </w:pPr>
            <w:r>
              <w:rPr>
                <w:rFonts w:hint="eastAsia"/>
                <w:sz w:val="32"/>
                <w:szCs w:val="32"/>
                <w:vertAlign w:val="baseline"/>
                <w:lang w:val="en-US" w:eastAsia="zh-CN"/>
              </w:rPr>
              <w:t>120</w:t>
            </w:r>
          </w:p>
        </w:tc>
        <w:tc>
          <w:tcPr>
            <w:tcW w:w="1312" w:type="dxa"/>
            <w:vMerge w:val="continue"/>
            <w:vAlign w:val="center"/>
          </w:tcPr>
          <w:p>
            <w:pPr>
              <w:rPr>
                <w:rFonts w:hint="eastAsia"/>
                <w:sz w:val="32"/>
                <w:szCs w:val="32"/>
                <w:vertAlign w:val="baseline"/>
                <w:lang w:val="en-US" w:eastAsia="zh-CN"/>
              </w:rPr>
            </w:pPr>
          </w:p>
        </w:tc>
        <w:tc>
          <w:tcPr>
            <w:tcW w:w="2327" w:type="dxa"/>
            <w:vMerge w:val="continue"/>
            <w:vAlign w:val="center"/>
          </w:tcPr>
          <w:p>
            <w:pPr>
              <w:rPr>
                <w:rFonts w:hint="eastAsia"/>
                <w:sz w:val="32"/>
                <w:szCs w:val="32"/>
                <w:vertAlign w:val="baseline"/>
                <w:lang w:val="en-US" w:eastAsia="zh-CN"/>
              </w:rPr>
            </w:pPr>
          </w:p>
        </w:tc>
      </w:tr>
    </w:tbl>
    <w:p>
      <w:pPr>
        <w:rPr>
          <w:rFonts w:hint="eastAsia"/>
          <w:sz w:val="32"/>
          <w:szCs w:val="32"/>
          <w:lang w:val="en-US" w:eastAsia="zh-CN"/>
        </w:rPr>
      </w:pPr>
      <w:r>
        <w:rPr>
          <w:rFonts w:hint="eastAsia"/>
          <w:sz w:val="32"/>
          <w:szCs w:val="32"/>
          <w:lang w:val="en-US" w:eastAsia="zh-CN"/>
        </w:rPr>
        <w:t>2.5（噪音）</w:t>
      </w:r>
    </w:p>
    <w:tbl>
      <w:tblPr>
        <w:tblStyle w:val="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50"/>
        <w:gridCol w:w="938"/>
        <w:gridCol w:w="1031"/>
        <w:gridCol w:w="956"/>
        <w:gridCol w:w="876"/>
        <w:gridCol w:w="94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923" w:type="dxa"/>
            <w:vAlign w:val="center"/>
          </w:tcPr>
          <w:p>
            <w:pPr>
              <w:rPr>
                <w:rFonts w:hint="eastAsia"/>
                <w:sz w:val="32"/>
                <w:szCs w:val="32"/>
                <w:vertAlign w:val="baseline"/>
                <w:lang w:val="en-US" w:eastAsia="zh-CN"/>
              </w:rPr>
            </w:pPr>
            <w:r>
              <w:rPr>
                <w:rFonts w:hint="eastAsia"/>
                <w:sz w:val="32"/>
                <w:szCs w:val="32"/>
                <w:vertAlign w:val="baseline"/>
                <w:lang w:val="en-US" w:eastAsia="zh-CN"/>
              </w:rPr>
              <w:t>测点编号</w:t>
            </w:r>
          </w:p>
        </w:tc>
        <w:tc>
          <w:tcPr>
            <w:tcW w:w="1650" w:type="dxa"/>
            <w:vAlign w:val="center"/>
          </w:tcPr>
          <w:p>
            <w:pPr>
              <w:rPr>
                <w:rFonts w:hint="eastAsia"/>
                <w:sz w:val="32"/>
                <w:szCs w:val="32"/>
                <w:vertAlign w:val="baseline"/>
                <w:lang w:val="en-US" w:eastAsia="zh-CN"/>
              </w:rPr>
            </w:pPr>
            <w:r>
              <w:rPr>
                <w:rFonts w:hint="eastAsia"/>
                <w:sz w:val="32"/>
                <w:szCs w:val="32"/>
                <w:vertAlign w:val="baseline"/>
                <w:lang w:val="en-US" w:eastAsia="zh-CN"/>
              </w:rPr>
              <w:t>测点位置</w:t>
            </w:r>
          </w:p>
        </w:tc>
        <w:tc>
          <w:tcPr>
            <w:tcW w:w="938" w:type="dxa"/>
            <w:vAlign w:val="center"/>
          </w:tcPr>
          <w:p>
            <w:pPr>
              <w:rPr>
                <w:rFonts w:hint="eastAsia"/>
                <w:sz w:val="32"/>
                <w:szCs w:val="32"/>
                <w:vertAlign w:val="baseline"/>
                <w:lang w:val="en-US" w:eastAsia="zh-CN"/>
              </w:rPr>
            </w:pPr>
            <w:r>
              <w:rPr>
                <w:rFonts w:hint="eastAsia"/>
                <w:sz w:val="32"/>
                <w:szCs w:val="32"/>
                <w:vertAlign w:val="baseline"/>
                <w:lang w:val="en-US" w:eastAsia="zh-CN"/>
              </w:rPr>
              <w:t>功能区类别</w:t>
            </w:r>
          </w:p>
        </w:tc>
        <w:tc>
          <w:tcPr>
            <w:tcW w:w="1031" w:type="dxa"/>
            <w:vAlign w:val="center"/>
          </w:tcPr>
          <w:p>
            <w:pPr>
              <w:rPr>
                <w:rFonts w:hint="eastAsia"/>
                <w:sz w:val="32"/>
                <w:szCs w:val="32"/>
                <w:vertAlign w:val="baseline"/>
                <w:lang w:val="en-US" w:eastAsia="zh-CN"/>
              </w:rPr>
            </w:pPr>
            <w:r>
              <w:rPr>
                <w:rFonts w:hint="eastAsia"/>
                <w:sz w:val="32"/>
                <w:szCs w:val="32"/>
                <w:vertAlign w:val="baseline"/>
                <w:lang w:val="en-US" w:eastAsia="zh-CN"/>
              </w:rPr>
              <w:t>主要影响声源</w:t>
            </w:r>
          </w:p>
        </w:tc>
        <w:tc>
          <w:tcPr>
            <w:tcW w:w="956" w:type="dxa"/>
            <w:vAlign w:val="center"/>
          </w:tcPr>
          <w:p>
            <w:pPr>
              <w:rPr>
                <w:rFonts w:hint="eastAsia"/>
                <w:sz w:val="32"/>
                <w:szCs w:val="32"/>
                <w:vertAlign w:val="baseline"/>
                <w:lang w:val="en-US" w:eastAsia="zh-CN"/>
              </w:rPr>
            </w:pPr>
            <w:r>
              <w:rPr>
                <w:rFonts w:hint="eastAsia"/>
                <w:sz w:val="32"/>
                <w:szCs w:val="32"/>
                <w:vertAlign w:val="baseline"/>
                <w:lang w:val="en-US" w:eastAsia="zh-CN"/>
              </w:rPr>
              <w:t>运转情况</w:t>
            </w:r>
          </w:p>
        </w:tc>
        <w:tc>
          <w:tcPr>
            <w:tcW w:w="876" w:type="dxa"/>
            <w:vAlign w:val="center"/>
          </w:tcPr>
          <w:p>
            <w:pPr>
              <w:rPr>
                <w:rFonts w:hint="eastAsia"/>
                <w:sz w:val="32"/>
                <w:szCs w:val="32"/>
                <w:vertAlign w:val="baseline"/>
                <w:lang w:val="en-US" w:eastAsia="zh-CN"/>
              </w:rPr>
            </w:pPr>
            <w:r>
              <w:rPr>
                <w:rFonts w:hint="eastAsia"/>
                <w:sz w:val="32"/>
                <w:szCs w:val="32"/>
                <w:vertAlign w:val="baseline"/>
                <w:lang w:val="en-US" w:eastAsia="zh-CN"/>
              </w:rPr>
              <w:t>监测昼间</w:t>
            </w:r>
          </w:p>
        </w:tc>
        <w:tc>
          <w:tcPr>
            <w:tcW w:w="943" w:type="dxa"/>
            <w:vAlign w:val="center"/>
          </w:tcPr>
          <w:p>
            <w:pPr>
              <w:rPr>
                <w:rFonts w:hint="eastAsia"/>
                <w:sz w:val="32"/>
                <w:szCs w:val="32"/>
                <w:vertAlign w:val="baseline"/>
                <w:lang w:val="en-US" w:eastAsia="zh-CN"/>
              </w:rPr>
            </w:pPr>
            <w:r>
              <w:rPr>
                <w:rFonts w:hint="eastAsia"/>
                <w:sz w:val="32"/>
                <w:szCs w:val="32"/>
                <w:vertAlign w:val="baseline"/>
                <w:lang w:val="en-US" w:eastAsia="zh-CN"/>
              </w:rPr>
              <w:t>监测夜间</w:t>
            </w:r>
          </w:p>
        </w:tc>
        <w:tc>
          <w:tcPr>
            <w:tcW w:w="1183" w:type="dxa"/>
            <w:vAlign w:val="center"/>
          </w:tcPr>
          <w:p>
            <w:pPr>
              <w:rPr>
                <w:rFonts w:hint="eastAsia"/>
                <w:sz w:val="32"/>
                <w:szCs w:val="32"/>
                <w:vertAlign w:val="baseline"/>
                <w:lang w:val="en-US" w:eastAsia="zh-CN"/>
              </w:rPr>
            </w:pPr>
            <w:r>
              <w:rPr>
                <w:rFonts w:hint="eastAsia"/>
                <w:sz w:val="32"/>
                <w:szCs w:val="32"/>
                <w:vertAlign w:val="baseline"/>
                <w:lang w:val="en-US" w:eastAsia="zh-CN"/>
              </w:rPr>
              <w:t>执行标准db(A)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923" w:type="dxa"/>
            <w:vAlign w:val="center"/>
          </w:tcPr>
          <w:p>
            <w:pPr>
              <w:rPr>
                <w:rFonts w:hint="eastAsia"/>
                <w:sz w:val="32"/>
                <w:szCs w:val="32"/>
                <w:vertAlign w:val="baseline"/>
                <w:lang w:val="en-US" w:eastAsia="zh-CN"/>
              </w:rPr>
            </w:pPr>
            <w:r>
              <w:rPr>
                <w:rFonts w:hint="eastAsia"/>
                <w:sz w:val="32"/>
                <w:szCs w:val="32"/>
                <w:vertAlign w:val="baseline"/>
                <w:lang w:val="en-US" w:eastAsia="zh-CN"/>
              </w:rPr>
              <w:t>1</w:t>
            </w:r>
          </w:p>
        </w:tc>
        <w:tc>
          <w:tcPr>
            <w:tcW w:w="1650" w:type="dxa"/>
            <w:vAlign w:val="center"/>
          </w:tcPr>
          <w:p>
            <w:pPr>
              <w:rPr>
                <w:rFonts w:hint="eastAsia"/>
                <w:sz w:val="32"/>
                <w:szCs w:val="32"/>
                <w:vertAlign w:val="baseline"/>
                <w:lang w:val="en-US" w:eastAsia="zh-CN"/>
              </w:rPr>
            </w:pPr>
            <w:r>
              <w:rPr>
                <w:rFonts w:hint="eastAsia"/>
                <w:sz w:val="32"/>
                <w:szCs w:val="32"/>
                <w:vertAlign w:val="baseline"/>
                <w:lang w:val="en-US" w:eastAsia="zh-CN"/>
              </w:rPr>
              <w:t>西侧厂界居民屋旁</w:t>
            </w:r>
          </w:p>
        </w:tc>
        <w:tc>
          <w:tcPr>
            <w:tcW w:w="938" w:type="dxa"/>
            <w:vAlign w:val="center"/>
          </w:tcPr>
          <w:p>
            <w:pPr>
              <w:rPr>
                <w:rFonts w:hint="eastAsia"/>
                <w:sz w:val="32"/>
                <w:szCs w:val="32"/>
                <w:vertAlign w:val="baseline"/>
                <w:lang w:val="en-US" w:eastAsia="zh-CN"/>
              </w:rPr>
            </w:pPr>
            <w:r>
              <w:rPr>
                <w:rFonts w:hint="eastAsia"/>
                <w:sz w:val="32"/>
                <w:szCs w:val="32"/>
                <w:vertAlign w:val="baseline"/>
                <w:lang w:val="en-US" w:eastAsia="zh-CN"/>
              </w:rPr>
              <w:t>一类区</w:t>
            </w:r>
          </w:p>
        </w:tc>
        <w:tc>
          <w:tcPr>
            <w:tcW w:w="1031" w:type="dxa"/>
            <w:vAlign w:val="center"/>
          </w:tcPr>
          <w:p>
            <w:pPr>
              <w:rPr>
                <w:rFonts w:hint="eastAsia"/>
                <w:sz w:val="32"/>
                <w:szCs w:val="32"/>
                <w:vertAlign w:val="baseline"/>
                <w:lang w:val="en-US" w:eastAsia="zh-CN"/>
              </w:rPr>
            </w:pPr>
            <w:r>
              <w:rPr>
                <w:rFonts w:hint="eastAsia"/>
                <w:sz w:val="32"/>
                <w:szCs w:val="32"/>
                <w:vertAlign w:val="baseline"/>
                <w:lang w:val="en-US" w:eastAsia="zh-CN"/>
              </w:rPr>
              <w:t>机械设备</w:t>
            </w:r>
          </w:p>
        </w:tc>
        <w:tc>
          <w:tcPr>
            <w:tcW w:w="956" w:type="dxa"/>
            <w:vAlign w:val="center"/>
          </w:tcPr>
          <w:p>
            <w:pPr>
              <w:rPr>
                <w:rFonts w:hint="eastAsia"/>
                <w:sz w:val="32"/>
                <w:szCs w:val="32"/>
                <w:vertAlign w:val="baseline"/>
                <w:lang w:val="en-US" w:eastAsia="zh-CN"/>
              </w:rPr>
            </w:pPr>
            <w:r>
              <w:rPr>
                <w:rFonts w:hint="eastAsia"/>
                <w:sz w:val="32"/>
                <w:szCs w:val="32"/>
                <w:vertAlign w:val="baseline"/>
                <w:lang w:val="en-US" w:eastAsia="zh-CN"/>
              </w:rPr>
              <w:t>正常</w:t>
            </w:r>
          </w:p>
        </w:tc>
        <w:tc>
          <w:tcPr>
            <w:tcW w:w="876" w:type="dxa"/>
            <w:vAlign w:val="center"/>
          </w:tcPr>
          <w:p>
            <w:pPr>
              <w:rPr>
                <w:rFonts w:hint="eastAsia"/>
                <w:sz w:val="32"/>
                <w:szCs w:val="32"/>
                <w:vertAlign w:val="baseline"/>
                <w:lang w:val="en-US" w:eastAsia="zh-CN"/>
              </w:rPr>
            </w:pPr>
            <w:r>
              <w:rPr>
                <w:rFonts w:hint="eastAsia"/>
                <w:sz w:val="32"/>
                <w:szCs w:val="32"/>
                <w:vertAlign w:val="baseline"/>
                <w:lang w:val="en-US" w:eastAsia="zh-CN"/>
              </w:rPr>
              <w:t>50.2</w:t>
            </w:r>
          </w:p>
        </w:tc>
        <w:tc>
          <w:tcPr>
            <w:tcW w:w="943" w:type="dxa"/>
            <w:vAlign w:val="center"/>
          </w:tcPr>
          <w:p>
            <w:pPr>
              <w:rPr>
                <w:rFonts w:hint="eastAsia"/>
                <w:sz w:val="32"/>
                <w:szCs w:val="32"/>
                <w:vertAlign w:val="baseline"/>
                <w:lang w:val="en-US" w:eastAsia="zh-CN"/>
              </w:rPr>
            </w:pPr>
            <w:r>
              <w:rPr>
                <w:rFonts w:hint="eastAsia"/>
                <w:sz w:val="32"/>
                <w:szCs w:val="32"/>
                <w:vertAlign w:val="baseline"/>
                <w:lang w:val="en-US" w:eastAsia="zh-CN"/>
              </w:rPr>
              <w:t>43.7</w:t>
            </w:r>
          </w:p>
        </w:tc>
        <w:tc>
          <w:tcPr>
            <w:tcW w:w="1183" w:type="dxa"/>
            <w:vAlign w:val="center"/>
          </w:tcPr>
          <w:p>
            <w:pPr>
              <w:rPr>
                <w:rFonts w:hint="eastAsia"/>
                <w:sz w:val="32"/>
                <w:szCs w:val="32"/>
                <w:vertAlign w:val="baseline"/>
                <w:lang w:val="en-US" w:eastAsia="zh-CN"/>
              </w:rPr>
            </w:pPr>
            <w:r>
              <w:rPr>
                <w:rFonts w:hint="eastAsia"/>
                <w:sz w:val="32"/>
                <w:szCs w:val="32"/>
                <w:vertAlign w:val="baseline"/>
                <w:lang w:val="en-US" w:eastAsia="zh-CN"/>
              </w:rPr>
              <w:t>昼55夜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923" w:type="dxa"/>
            <w:vAlign w:val="center"/>
          </w:tcPr>
          <w:p>
            <w:pPr>
              <w:rPr>
                <w:rFonts w:hint="eastAsia"/>
                <w:sz w:val="32"/>
                <w:szCs w:val="32"/>
                <w:vertAlign w:val="baseline"/>
                <w:lang w:val="en-US" w:eastAsia="zh-CN"/>
              </w:rPr>
            </w:pPr>
            <w:r>
              <w:rPr>
                <w:rFonts w:hint="eastAsia"/>
                <w:sz w:val="32"/>
                <w:szCs w:val="32"/>
                <w:vertAlign w:val="baseline"/>
                <w:lang w:val="en-US" w:eastAsia="zh-CN"/>
              </w:rPr>
              <w:t>2</w:t>
            </w:r>
          </w:p>
        </w:tc>
        <w:tc>
          <w:tcPr>
            <w:tcW w:w="1650" w:type="dxa"/>
            <w:vAlign w:val="center"/>
          </w:tcPr>
          <w:p>
            <w:pPr>
              <w:rPr>
                <w:rFonts w:hint="eastAsia"/>
                <w:sz w:val="32"/>
                <w:szCs w:val="32"/>
                <w:vertAlign w:val="baseline"/>
                <w:lang w:val="en-US" w:eastAsia="zh-CN"/>
              </w:rPr>
            </w:pPr>
            <w:r>
              <w:rPr>
                <w:rFonts w:hint="eastAsia"/>
                <w:sz w:val="32"/>
                <w:szCs w:val="32"/>
                <w:vertAlign w:val="baseline"/>
                <w:lang w:val="en-US" w:eastAsia="zh-CN"/>
              </w:rPr>
              <w:t>南侧厂界居民屋后坝头</w:t>
            </w:r>
          </w:p>
        </w:tc>
        <w:tc>
          <w:tcPr>
            <w:tcW w:w="938" w:type="dxa"/>
            <w:vAlign w:val="center"/>
          </w:tcPr>
          <w:p>
            <w:pPr>
              <w:rPr>
                <w:rFonts w:hint="eastAsia"/>
                <w:sz w:val="32"/>
                <w:szCs w:val="32"/>
                <w:vertAlign w:val="baseline"/>
                <w:lang w:val="en-US" w:eastAsia="zh-CN"/>
              </w:rPr>
            </w:pPr>
            <w:r>
              <w:rPr>
                <w:rFonts w:hint="eastAsia"/>
                <w:sz w:val="32"/>
                <w:szCs w:val="32"/>
                <w:vertAlign w:val="baseline"/>
                <w:lang w:val="en-US" w:eastAsia="zh-CN"/>
              </w:rPr>
              <w:t>一类区</w:t>
            </w:r>
          </w:p>
        </w:tc>
        <w:tc>
          <w:tcPr>
            <w:tcW w:w="1031" w:type="dxa"/>
            <w:vAlign w:val="center"/>
          </w:tcPr>
          <w:p>
            <w:pPr>
              <w:rPr>
                <w:rFonts w:hint="eastAsia"/>
                <w:sz w:val="32"/>
                <w:szCs w:val="32"/>
                <w:vertAlign w:val="baseline"/>
                <w:lang w:val="en-US" w:eastAsia="zh-CN"/>
              </w:rPr>
            </w:pPr>
            <w:r>
              <w:rPr>
                <w:rFonts w:hint="eastAsia"/>
                <w:sz w:val="32"/>
                <w:szCs w:val="32"/>
                <w:vertAlign w:val="baseline"/>
                <w:lang w:val="en-US" w:eastAsia="zh-CN"/>
              </w:rPr>
              <w:t>机械设备</w:t>
            </w:r>
          </w:p>
        </w:tc>
        <w:tc>
          <w:tcPr>
            <w:tcW w:w="956" w:type="dxa"/>
            <w:vAlign w:val="center"/>
          </w:tcPr>
          <w:p>
            <w:pPr>
              <w:rPr>
                <w:rFonts w:hint="eastAsia"/>
                <w:sz w:val="32"/>
                <w:szCs w:val="32"/>
                <w:vertAlign w:val="baseline"/>
                <w:lang w:val="en-US" w:eastAsia="zh-CN"/>
              </w:rPr>
            </w:pPr>
            <w:r>
              <w:rPr>
                <w:rFonts w:hint="eastAsia"/>
                <w:sz w:val="32"/>
                <w:szCs w:val="32"/>
                <w:vertAlign w:val="baseline"/>
                <w:lang w:val="en-US" w:eastAsia="zh-CN"/>
              </w:rPr>
              <w:t>正常</w:t>
            </w:r>
          </w:p>
        </w:tc>
        <w:tc>
          <w:tcPr>
            <w:tcW w:w="876" w:type="dxa"/>
            <w:vAlign w:val="center"/>
          </w:tcPr>
          <w:p>
            <w:pPr>
              <w:rPr>
                <w:rFonts w:hint="eastAsia"/>
                <w:sz w:val="32"/>
                <w:szCs w:val="32"/>
                <w:vertAlign w:val="baseline"/>
                <w:lang w:val="en-US" w:eastAsia="zh-CN"/>
              </w:rPr>
            </w:pPr>
            <w:r>
              <w:rPr>
                <w:rFonts w:hint="eastAsia"/>
                <w:sz w:val="32"/>
                <w:szCs w:val="32"/>
                <w:vertAlign w:val="baseline"/>
                <w:lang w:val="en-US" w:eastAsia="zh-CN"/>
              </w:rPr>
              <w:t>51.0</w:t>
            </w:r>
          </w:p>
        </w:tc>
        <w:tc>
          <w:tcPr>
            <w:tcW w:w="943" w:type="dxa"/>
            <w:vAlign w:val="center"/>
          </w:tcPr>
          <w:p>
            <w:pPr>
              <w:rPr>
                <w:rFonts w:hint="eastAsia"/>
                <w:sz w:val="32"/>
                <w:szCs w:val="32"/>
                <w:vertAlign w:val="baseline"/>
                <w:lang w:val="en-US" w:eastAsia="zh-CN"/>
              </w:rPr>
            </w:pPr>
            <w:r>
              <w:rPr>
                <w:rFonts w:hint="eastAsia"/>
                <w:sz w:val="32"/>
                <w:szCs w:val="32"/>
                <w:vertAlign w:val="baseline"/>
                <w:lang w:val="en-US" w:eastAsia="zh-CN"/>
              </w:rPr>
              <w:t>44.6</w:t>
            </w:r>
          </w:p>
        </w:tc>
        <w:tc>
          <w:tcPr>
            <w:tcW w:w="1183" w:type="dxa"/>
            <w:vAlign w:val="center"/>
          </w:tcPr>
          <w:p>
            <w:pPr>
              <w:rPr>
                <w:rFonts w:hint="eastAsia"/>
                <w:sz w:val="32"/>
                <w:szCs w:val="32"/>
                <w:vertAlign w:val="baseline"/>
                <w:lang w:val="en-US" w:eastAsia="zh-CN"/>
              </w:rPr>
            </w:pPr>
            <w:r>
              <w:rPr>
                <w:rFonts w:hint="eastAsia"/>
                <w:sz w:val="32"/>
                <w:szCs w:val="32"/>
                <w:vertAlign w:val="baseline"/>
                <w:lang w:val="en-US" w:eastAsia="zh-CN"/>
              </w:rPr>
              <w:t>昼55夜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923" w:type="dxa"/>
            <w:vAlign w:val="center"/>
          </w:tcPr>
          <w:p>
            <w:pPr>
              <w:rPr>
                <w:rFonts w:hint="eastAsia"/>
                <w:sz w:val="32"/>
                <w:szCs w:val="32"/>
                <w:vertAlign w:val="baseline"/>
                <w:lang w:val="en-US" w:eastAsia="zh-CN"/>
              </w:rPr>
            </w:pPr>
            <w:r>
              <w:rPr>
                <w:rFonts w:hint="eastAsia"/>
                <w:sz w:val="32"/>
                <w:szCs w:val="32"/>
                <w:vertAlign w:val="baseline"/>
                <w:lang w:val="en-US" w:eastAsia="zh-CN"/>
              </w:rPr>
              <w:t>3</w:t>
            </w:r>
          </w:p>
        </w:tc>
        <w:tc>
          <w:tcPr>
            <w:tcW w:w="1650" w:type="dxa"/>
            <w:vAlign w:val="center"/>
          </w:tcPr>
          <w:p>
            <w:pPr>
              <w:rPr>
                <w:rFonts w:hint="eastAsia"/>
                <w:sz w:val="32"/>
                <w:szCs w:val="32"/>
                <w:vertAlign w:val="baseline"/>
                <w:lang w:val="en-US" w:eastAsia="zh-CN"/>
              </w:rPr>
            </w:pPr>
            <w:r>
              <w:rPr>
                <w:rFonts w:hint="eastAsia"/>
                <w:sz w:val="32"/>
                <w:szCs w:val="32"/>
                <w:vertAlign w:val="baseline"/>
                <w:lang w:val="en-US" w:eastAsia="zh-CN"/>
              </w:rPr>
              <w:t>南侧厂界居民屋后</w:t>
            </w:r>
          </w:p>
        </w:tc>
        <w:tc>
          <w:tcPr>
            <w:tcW w:w="938" w:type="dxa"/>
            <w:vAlign w:val="center"/>
          </w:tcPr>
          <w:p>
            <w:pPr>
              <w:rPr>
                <w:rFonts w:hint="eastAsia"/>
                <w:sz w:val="32"/>
                <w:szCs w:val="32"/>
                <w:vertAlign w:val="baseline"/>
                <w:lang w:val="en-US" w:eastAsia="zh-CN"/>
              </w:rPr>
            </w:pPr>
            <w:r>
              <w:rPr>
                <w:rFonts w:hint="eastAsia"/>
                <w:sz w:val="32"/>
                <w:szCs w:val="32"/>
                <w:vertAlign w:val="baseline"/>
                <w:lang w:val="en-US" w:eastAsia="zh-CN"/>
              </w:rPr>
              <w:t>一类区</w:t>
            </w:r>
          </w:p>
        </w:tc>
        <w:tc>
          <w:tcPr>
            <w:tcW w:w="1031" w:type="dxa"/>
            <w:vAlign w:val="center"/>
          </w:tcPr>
          <w:p>
            <w:pPr>
              <w:rPr>
                <w:rFonts w:hint="eastAsia"/>
                <w:sz w:val="32"/>
                <w:szCs w:val="32"/>
                <w:vertAlign w:val="baseline"/>
                <w:lang w:val="en-US" w:eastAsia="zh-CN"/>
              </w:rPr>
            </w:pPr>
            <w:r>
              <w:rPr>
                <w:rFonts w:hint="eastAsia"/>
                <w:sz w:val="32"/>
                <w:szCs w:val="32"/>
                <w:vertAlign w:val="baseline"/>
                <w:lang w:val="en-US" w:eastAsia="zh-CN"/>
              </w:rPr>
              <w:t>机械设备</w:t>
            </w:r>
          </w:p>
        </w:tc>
        <w:tc>
          <w:tcPr>
            <w:tcW w:w="956" w:type="dxa"/>
            <w:vAlign w:val="center"/>
          </w:tcPr>
          <w:p>
            <w:pPr>
              <w:rPr>
                <w:rFonts w:hint="eastAsia"/>
                <w:sz w:val="32"/>
                <w:szCs w:val="32"/>
                <w:vertAlign w:val="baseline"/>
                <w:lang w:val="en-US" w:eastAsia="zh-CN"/>
              </w:rPr>
            </w:pPr>
            <w:r>
              <w:rPr>
                <w:rFonts w:hint="eastAsia"/>
                <w:sz w:val="32"/>
                <w:szCs w:val="32"/>
                <w:vertAlign w:val="baseline"/>
                <w:lang w:val="en-US" w:eastAsia="zh-CN"/>
              </w:rPr>
              <w:t>正常</w:t>
            </w:r>
          </w:p>
        </w:tc>
        <w:tc>
          <w:tcPr>
            <w:tcW w:w="876" w:type="dxa"/>
            <w:vAlign w:val="center"/>
          </w:tcPr>
          <w:p>
            <w:pPr>
              <w:rPr>
                <w:rFonts w:hint="eastAsia"/>
                <w:sz w:val="32"/>
                <w:szCs w:val="32"/>
                <w:vertAlign w:val="baseline"/>
                <w:lang w:val="en-US" w:eastAsia="zh-CN"/>
              </w:rPr>
            </w:pPr>
            <w:r>
              <w:rPr>
                <w:rFonts w:hint="eastAsia"/>
                <w:sz w:val="32"/>
                <w:szCs w:val="32"/>
                <w:vertAlign w:val="baseline"/>
                <w:lang w:val="en-US" w:eastAsia="zh-CN"/>
              </w:rPr>
              <w:t>51.9</w:t>
            </w:r>
          </w:p>
        </w:tc>
        <w:tc>
          <w:tcPr>
            <w:tcW w:w="943" w:type="dxa"/>
            <w:vAlign w:val="center"/>
          </w:tcPr>
          <w:p>
            <w:pPr>
              <w:rPr>
                <w:rFonts w:hint="eastAsia"/>
                <w:sz w:val="32"/>
                <w:szCs w:val="32"/>
                <w:vertAlign w:val="baseline"/>
                <w:lang w:val="en-US" w:eastAsia="zh-CN"/>
              </w:rPr>
            </w:pPr>
            <w:r>
              <w:rPr>
                <w:rFonts w:hint="eastAsia"/>
                <w:sz w:val="32"/>
                <w:szCs w:val="32"/>
                <w:vertAlign w:val="baseline"/>
                <w:lang w:val="en-US" w:eastAsia="zh-CN"/>
              </w:rPr>
              <w:t>42.3</w:t>
            </w:r>
          </w:p>
        </w:tc>
        <w:tc>
          <w:tcPr>
            <w:tcW w:w="1183" w:type="dxa"/>
            <w:vAlign w:val="center"/>
          </w:tcPr>
          <w:p>
            <w:pPr>
              <w:rPr>
                <w:rFonts w:hint="eastAsia"/>
                <w:sz w:val="32"/>
                <w:szCs w:val="32"/>
                <w:vertAlign w:val="baseline"/>
                <w:lang w:val="en-US" w:eastAsia="zh-CN"/>
              </w:rPr>
            </w:pPr>
            <w:r>
              <w:rPr>
                <w:rFonts w:hint="eastAsia"/>
                <w:sz w:val="32"/>
                <w:szCs w:val="32"/>
                <w:vertAlign w:val="baseline"/>
                <w:lang w:val="en-US" w:eastAsia="zh-CN"/>
              </w:rPr>
              <w:t>昼55夜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923" w:type="dxa"/>
            <w:vAlign w:val="center"/>
          </w:tcPr>
          <w:p>
            <w:pPr>
              <w:rPr>
                <w:rFonts w:hint="eastAsia"/>
                <w:sz w:val="32"/>
                <w:szCs w:val="32"/>
                <w:vertAlign w:val="baseline"/>
                <w:lang w:val="en-US" w:eastAsia="zh-CN"/>
              </w:rPr>
            </w:pPr>
            <w:r>
              <w:rPr>
                <w:rFonts w:hint="eastAsia"/>
                <w:sz w:val="32"/>
                <w:szCs w:val="32"/>
                <w:vertAlign w:val="baseline"/>
                <w:lang w:val="en-US" w:eastAsia="zh-CN"/>
              </w:rPr>
              <w:t>4</w:t>
            </w:r>
          </w:p>
        </w:tc>
        <w:tc>
          <w:tcPr>
            <w:tcW w:w="1650" w:type="dxa"/>
            <w:vAlign w:val="center"/>
          </w:tcPr>
          <w:p>
            <w:pPr>
              <w:rPr>
                <w:rFonts w:hint="eastAsia"/>
                <w:sz w:val="32"/>
                <w:szCs w:val="32"/>
                <w:vertAlign w:val="baseline"/>
                <w:lang w:val="en-US" w:eastAsia="zh-CN"/>
              </w:rPr>
            </w:pPr>
            <w:r>
              <w:rPr>
                <w:rFonts w:hint="eastAsia"/>
                <w:sz w:val="32"/>
                <w:szCs w:val="32"/>
                <w:vertAlign w:val="baseline"/>
                <w:lang w:val="en-US" w:eastAsia="zh-CN"/>
              </w:rPr>
              <w:t>东侧厂界</w:t>
            </w:r>
          </w:p>
        </w:tc>
        <w:tc>
          <w:tcPr>
            <w:tcW w:w="938" w:type="dxa"/>
            <w:vAlign w:val="center"/>
          </w:tcPr>
          <w:p>
            <w:pPr>
              <w:rPr>
                <w:rFonts w:hint="eastAsia"/>
                <w:sz w:val="32"/>
                <w:szCs w:val="32"/>
                <w:vertAlign w:val="baseline"/>
                <w:lang w:val="en-US" w:eastAsia="zh-CN"/>
              </w:rPr>
            </w:pPr>
            <w:r>
              <w:rPr>
                <w:rFonts w:hint="eastAsia"/>
                <w:sz w:val="32"/>
                <w:szCs w:val="32"/>
                <w:vertAlign w:val="baseline"/>
                <w:lang w:val="en-US" w:eastAsia="zh-CN"/>
              </w:rPr>
              <w:t>一类区</w:t>
            </w:r>
          </w:p>
        </w:tc>
        <w:tc>
          <w:tcPr>
            <w:tcW w:w="1031" w:type="dxa"/>
            <w:vAlign w:val="center"/>
          </w:tcPr>
          <w:p>
            <w:pPr>
              <w:rPr>
                <w:rFonts w:hint="eastAsia"/>
                <w:sz w:val="32"/>
                <w:szCs w:val="32"/>
                <w:vertAlign w:val="baseline"/>
                <w:lang w:val="en-US" w:eastAsia="zh-CN"/>
              </w:rPr>
            </w:pPr>
            <w:r>
              <w:rPr>
                <w:rFonts w:hint="eastAsia"/>
                <w:sz w:val="32"/>
                <w:szCs w:val="32"/>
                <w:vertAlign w:val="baseline"/>
                <w:lang w:val="en-US" w:eastAsia="zh-CN"/>
              </w:rPr>
              <w:t>水处理设施</w:t>
            </w:r>
          </w:p>
        </w:tc>
        <w:tc>
          <w:tcPr>
            <w:tcW w:w="956" w:type="dxa"/>
            <w:vAlign w:val="center"/>
          </w:tcPr>
          <w:p>
            <w:pPr>
              <w:rPr>
                <w:rFonts w:hint="eastAsia"/>
                <w:sz w:val="32"/>
                <w:szCs w:val="32"/>
                <w:vertAlign w:val="baseline"/>
                <w:lang w:val="en-US" w:eastAsia="zh-CN"/>
              </w:rPr>
            </w:pPr>
            <w:r>
              <w:rPr>
                <w:rFonts w:hint="eastAsia"/>
                <w:sz w:val="32"/>
                <w:szCs w:val="32"/>
                <w:vertAlign w:val="baseline"/>
                <w:lang w:val="en-US" w:eastAsia="zh-CN"/>
              </w:rPr>
              <w:t>正常</w:t>
            </w:r>
          </w:p>
        </w:tc>
        <w:tc>
          <w:tcPr>
            <w:tcW w:w="876" w:type="dxa"/>
            <w:vAlign w:val="center"/>
          </w:tcPr>
          <w:p>
            <w:pPr>
              <w:rPr>
                <w:rFonts w:hint="eastAsia"/>
                <w:sz w:val="32"/>
                <w:szCs w:val="32"/>
                <w:vertAlign w:val="baseline"/>
                <w:lang w:val="en-US" w:eastAsia="zh-CN"/>
              </w:rPr>
            </w:pPr>
            <w:r>
              <w:rPr>
                <w:rFonts w:hint="eastAsia"/>
                <w:sz w:val="32"/>
                <w:szCs w:val="32"/>
                <w:vertAlign w:val="baseline"/>
                <w:lang w:val="en-US" w:eastAsia="zh-CN"/>
              </w:rPr>
              <w:t>53.2</w:t>
            </w:r>
          </w:p>
        </w:tc>
        <w:tc>
          <w:tcPr>
            <w:tcW w:w="943" w:type="dxa"/>
            <w:vAlign w:val="center"/>
          </w:tcPr>
          <w:p>
            <w:pPr>
              <w:rPr>
                <w:rFonts w:hint="eastAsia"/>
                <w:sz w:val="32"/>
                <w:szCs w:val="32"/>
                <w:vertAlign w:val="baseline"/>
                <w:lang w:val="en-US" w:eastAsia="zh-CN"/>
              </w:rPr>
            </w:pPr>
            <w:r>
              <w:rPr>
                <w:rFonts w:hint="eastAsia"/>
                <w:sz w:val="32"/>
                <w:szCs w:val="32"/>
                <w:vertAlign w:val="baseline"/>
                <w:lang w:val="en-US" w:eastAsia="zh-CN"/>
              </w:rPr>
              <w:t>42.7</w:t>
            </w:r>
          </w:p>
        </w:tc>
        <w:tc>
          <w:tcPr>
            <w:tcW w:w="1183" w:type="dxa"/>
            <w:vAlign w:val="center"/>
          </w:tcPr>
          <w:p>
            <w:pPr>
              <w:rPr>
                <w:rFonts w:hint="eastAsia"/>
                <w:sz w:val="32"/>
                <w:szCs w:val="32"/>
                <w:vertAlign w:val="baseline"/>
                <w:lang w:val="en-US" w:eastAsia="zh-CN"/>
              </w:rPr>
            </w:pPr>
            <w:r>
              <w:rPr>
                <w:rFonts w:hint="eastAsia"/>
                <w:sz w:val="32"/>
                <w:szCs w:val="32"/>
                <w:vertAlign w:val="baseline"/>
                <w:lang w:val="en-US" w:eastAsia="zh-CN"/>
              </w:rPr>
              <w:t>昼55夜  45</w:t>
            </w:r>
          </w:p>
        </w:tc>
      </w:tr>
    </w:tbl>
    <w:p>
      <w:pPr>
        <w:rPr>
          <w:rFonts w:hint="eastAsia"/>
          <w:sz w:val="32"/>
          <w:szCs w:val="32"/>
          <w:lang w:val="en-US" w:eastAsia="zh-CN"/>
        </w:rPr>
      </w:pPr>
    </w:p>
    <w:p>
      <w:pPr>
        <w:rPr>
          <w:rFonts w:hint="eastAsia"/>
          <w:sz w:val="32"/>
          <w:szCs w:val="32"/>
          <w:lang w:val="en-US" w:eastAsia="zh-CN"/>
        </w:rPr>
      </w:pPr>
      <w:r>
        <w:rPr>
          <w:rFonts w:hint="eastAsia"/>
          <w:sz w:val="32"/>
          <w:szCs w:val="32"/>
          <w:lang w:val="en-US" w:eastAsia="zh-CN"/>
        </w:rPr>
        <w:t>2.6固废处置情况</w:t>
      </w:r>
    </w:p>
    <w:p>
      <w:pPr>
        <w:numPr>
          <w:ilvl w:val="0"/>
          <w:numId w:val="2"/>
        </w:numPr>
        <w:rPr>
          <w:rFonts w:hint="eastAsia"/>
          <w:sz w:val="32"/>
          <w:szCs w:val="32"/>
          <w:lang w:val="en-US" w:eastAsia="zh-CN"/>
        </w:rPr>
      </w:pPr>
      <w:r>
        <w:rPr>
          <w:rFonts w:hint="eastAsia"/>
          <w:sz w:val="32"/>
          <w:szCs w:val="32"/>
          <w:lang w:val="en-US" w:eastAsia="zh-CN"/>
        </w:rPr>
        <w:t>一般固废：污泥，送南通胜启环保科技有限公司处理。（见附件6）</w:t>
      </w:r>
    </w:p>
    <w:p>
      <w:pPr>
        <w:numPr>
          <w:ilvl w:val="0"/>
          <w:numId w:val="2"/>
        </w:numPr>
        <w:rPr>
          <w:rFonts w:hint="eastAsia"/>
          <w:sz w:val="32"/>
          <w:szCs w:val="32"/>
          <w:lang w:val="en-US" w:eastAsia="zh-CN"/>
        </w:rPr>
      </w:pPr>
      <w:r>
        <w:rPr>
          <w:rFonts w:hint="eastAsia"/>
          <w:sz w:val="32"/>
          <w:szCs w:val="32"/>
          <w:lang w:val="en-US" w:eastAsia="zh-CN"/>
        </w:rPr>
        <w:t>危险固废：废油、化工袋送江苏东江环境服务有限公司处理（网上申报）。（见附件7）</w:t>
      </w:r>
    </w:p>
    <w:p>
      <w:pPr>
        <w:numPr>
          <w:ilvl w:val="0"/>
          <w:numId w:val="2"/>
        </w:numPr>
        <w:rPr>
          <w:rFonts w:hint="eastAsia"/>
          <w:sz w:val="32"/>
          <w:szCs w:val="32"/>
          <w:lang w:val="en-US" w:eastAsia="zh-CN"/>
        </w:rPr>
      </w:pPr>
      <w:r>
        <w:rPr>
          <w:rFonts w:hint="eastAsia"/>
          <w:sz w:val="32"/>
          <w:szCs w:val="32"/>
          <w:lang w:val="en-US" w:eastAsia="zh-CN"/>
        </w:rPr>
        <w:t>污染防治设施的建设和运行</w:t>
      </w:r>
    </w:p>
    <w:p>
      <w:pPr>
        <w:numPr>
          <w:ilvl w:val="0"/>
          <w:numId w:val="0"/>
        </w:numPr>
        <w:rPr>
          <w:rFonts w:hint="eastAsia"/>
          <w:sz w:val="32"/>
          <w:szCs w:val="32"/>
          <w:lang w:val="en-US" w:eastAsia="zh-CN"/>
        </w:rPr>
      </w:pPr>
      <w:r>
        <w:rPr>
          <w:rFonts w:hint="eastAsia"/>
          <w:sz w:val="32"/>
          <w:szCs w:val="32"/>
          <w:lang w:val="en-US" w:eastAsia="zh-CN"/>
        </w:rPr>
        <w:t>3.1废水治理设施建设</w:t>
      </w:r>
    </w:p>
    <w:p>
      <w:pPr>
        <w:numPr>
          <w:ilvl w:val="0"/>
          <w:numId w:val="0"/>
        </w:numPr>
        <w:ind w:firstLine="640"/>
        <w:rPr>
          <w:rFonts w:hint="eastAsia"/>
          <w:sz w:val="32"/>
          <w:szCs w:val="32"/>
          <w:lang w:val="en-US" w:eastAsia="zh-CN"/>
        </w:rPr>
      </w:pPr>
      <w:r>
        <w:rPr>
          <w:rFonts w:hint="eastAsia"/>
          <w:sz w:val="32"/>
          <w:szCs w:val="32"/>
          <w:lang w:val="en-US" w:eastAsia="zh-CN"/>
        </w:rPr>
        <w:t>如东富强针织印染有限公司始建于2002年8月，3600吨/年针织染整生产能力由江苏省经贸委批复，水处理2000吨的设施由南通市环境保护局批准。近十八年来，公司积极响应地方各级党委政府做大做强的号召，经过不懈的努力，得到了长足的发展。2009年公司跻身进入南通市五百强，如东县五十强企业，公司在不断发展壮大的同时，始终坚持环保优先的方针。2009年3月新建废水处理能力5000吨/日二期工程。一期、二期废水处理设施合计处理能力为7000吨/日，2014年12月由县环境保护局批准新建2300吨/日的中水回用工程。</w:t>
      </w:r>
    </w:p>
    <w:p>
      <w:pPr>
        <w:numPr>
          <w:ilvl w:val="0"/>
          <w:numId w:val="0"/>
        </w:numPr>
        <w:rPr>
          <w:rFonts w:hint="eastAsia"/>
          <w:sz w:val="32"/>
          <w:szCs w:val="32"/>
          <w:lang w:val="en-US" w:eastAsia="zh-CN"/>
        </w:rPr>
      </w:pPr>
      <w:r>
        <w:rPr>
          <w:rFonts w:hint="eastAsia"/>
          <w:sz w:val="32"/>
          <w:szCs w:val="32"/>
          <w:lang w:val="en-US" w:eastAsia="zh-CN"/>
        </w:rPr>
        <w:t>3.1.1废水处理设施一期、二期并联使用。处理方法：物化＋生化。工艺流程：废水调节→斜板沉淀→水解酸化→接触氧化→二沉→中水回用→膜过滤→计量排放。（见附件8）</w:t>
      </w:r>
    </w:p>
    <w:p>
      <w:pPr>
        <w:numPr>
          <w:ilvl w:val="0"/>
          <w:numId w:val="0"/>
        </w:numPr>
        <w:rPr>
          <w:rFonts w:hint="eastAsia"/>
          <w:sz w:val="32"/>
          <w:szCs w:val="32"/>
          <w:lang w:val="en-US" w:eastAsia="zh-CN"/>
        </w:rPr>
      </w:pPr>
      <w:r>
        <w:rPr>
          <w:rFonts w:hint="eastAsia"/>
          <w:sz w:val="32"/>
          <w:szCs w:val="32"/>
          <w:lang w:val="en-US" w:eastAsia="zh-CN"/>
        </w:rPr>
        <w:t xml:space="preserve">    公司设雨水排口一个、污水排口一个，污水经处理达标排放至九圩港。</w:t>
      </w:r>
    </w:p>
    <w:p>
      <w:pPr>
        <w:numPr>
          <w:ilvl w:val="0"/>
          <w:numId w:val="0"/>
        </w:numPr>
        <w:rPr>
          <w:rFonts w:hint="eastAsia"/>
          <w:sz w:val="32"/>
          <w:szCs w:val="32"/>
          <w:lang w:val="en-US" w:eastAsia="zh-CN"/>
        </w:rPr>
      </w:pPr>
      <w:r>
        <w:rPr>
          <w:rFonts w:hint="eastAsia"/>
          <w:sz w:val="32"/>
          <w:szCs w:val="32"/>
          <w:lang w:val="en-US" w:eastAsia="zh-CN"/>
        </w:rPr>
        <w:t>3.1.2废水治理设施的运行</w:t>
      </w:r>
    </w:p>
    <w:p>
      <w:pPr>
        <w:numPr>
          <w:ilvl w:val="0"/>
          <w:numId w:val="0"/>
        </w:numPr>
        <w:ind w:firstLine="640" w:firstLineChars="200"/>
        <w:rPr>
          <w:rFonts w:hint="eastAsia"/>
          <w:sz w:val="32"/>
          <w:szCs w:val="32"/>
          <w:lang w:val="en-US" w:eastAsia="zh-CN"/>
        </w:rPr>
      </w:pPr>
      <w:r>
        <w:rPr>
          <w:rFonts w:hint="eastAsia"/>
          <w:sz w:val="32"/>
          <w:szCs w:val="32"/>
          <w:lang w:val="en-US" w:eastAsia="zh-CN"/>
        </w:rPr>
        <w:t>公司从2002年8月开始就设立了废水处理站，现废水处理站配备管理人员2名（持证）、专业操作人员3名（持证）、辅助处理工2名。其中大学生、大专生2名，持省级证书2名、市级证书1名、县级证书1名，站内设有废水分析室、水质分析准确率达85%以上，目前已委托第三方：江苏康达检测技术股份有限公司拿出方案、实施监测。（见附件9）</w:t>
      </w:r>
    </w:p>
    <w:p>
      <w:pPr>
        <w:numPr>
          <w:ilvl w:val="0"/>
          <w:numId w:val="0"/>
        </w:numPr>
        <w:rPr>
          <w:rFonts w:hint="eastAsia"/>
          <w:sz w:val="32"/>
          <w:szCs w:val="32"/>
          <w:lang w:val="en-US" w:eastAsia="zh-CN"/>
        </w:rPr>
      </w:pPr>
      <w:r>
        <w:rPr>
          <w:rFonts w:hint="eastAsia"/>
          <w:sz w:val="32"/>
          <w:szCs w:val="32"/>
          <w:lang w:val="en-US" w:eastAsia="zh-CN"/>
        </w:rPr>
        <w:t>现废水处理各单元设施处理效率均达到设计要求，运行状况良好。</w:t>
      </w:r>
    </w:p>
    <w:p>
      <w:pPr>
        <w:numPr>
          <w:ilvl w:val="0"/>
          <w:numId w:val="0"/>
        </w:numPr>
        <w:rPr>
          <w:rFonts w:hint="eastAsia"/>
          <w:sz w:val="32"/>
          <w:szCs w:val="32"/>
          <w:lang w:val="en-US" w:eastAsia="zh-CN"/>
        </w:rPr>
      </w:pPr>
      <w:r>
        <w:rPr>
          <w:rFonts w:hint="eastAsia"/>
          <w:sz w:val="32"/>
          <w:szCs w:val="32"/>
          <w:lang w:val="en-US" w:eastAsia="zh-CN"/>
        </w:rPr>
        <w:t>3.1.3公司制度、操作规程、台账记录齐全、运行、应急措施到位。站内运营建设了在线监测房，对COD、总量氨氮、PH进行实时在线分析和监控并与环保系统联网，同时委托江苏尚维斯环保对在线系统进行运营维护。近年来，一期二期各处理单元运行良好，各项污染因子经处理都能做到达标排放。</w:t>
      </w:r>
    </w:p>
    <w:p>
      <w:pPr>
        <w:numPr>
          <w:ilvl w:val="0"/>
          <w:numId w:val="0"/>
        </w:numPr>
        <w:rPr>
          <w:rFonts w:hint="eastAsia"/>
          <w:sz w:val="32"/>
          <w:szCs w:val="32"/>
          <w:lang w:val="en-US" w:eastAsia="zh-CN"/>
        </w:rPr>
      </w:pPr>
      <w:r>
        <w:rPr>
          <w:rFonts w:hint="eastAsia"/>
          <w:sz w:val="32"/>
          <w:szCs w:val="32"/>
          <w:lang w:val="en-US" w:eastAsia="zh-CN"/>
        </w:rPr>
        <w:t>3.2.1废气治理设施及运行</w:t>
      </w:r>
    </w:p>
    <w:p>
      <w:pPr>
        <w:numPr>
          <w:ilvl w:val="0"/>
          <w:numId w:val="0"/>
        </w:numPr>
        <w:ind w:firstLine="640"/>
        <w:rPr>
          <w:rFonts w:hint="default"/>
          <w:sz w:val="32"/>
          <w:szCs w:val="32"/>
          <w:lang w:val="en-US" w:eastAsia="zh-CN"/>
        </w:rPr>
      </w:pPr>
      <w:r>
        <w:rPr>
          <w:rFonts w:hint="eastAsia"/>
          <w:sz w:val="32"/>
          <w:szCs w:val="32"/>
          <w:lang w:val="en-US" w:eastAsia="zh-CN"/>
        </w:rPr>
        <w:t>根据县政府要求以及2014年3月县环境保护局、曹埠人民镇政府关于10吨以下燃煤锅炉淘汰改造专题会议精神。我公司将10吨燃煤锅炉1台、800万大卡导热油炉1台实施淘汰。2014年6月18日在发改委备案，新上18600万大卡导热油炉1台，2014年12月底前安装至2015年安装结束并投入使用。该锅炉是集多管布袋除尘、水膜除尘、脱硫装置为一体的新式安全环保型锅炉。2016年12月经县行政审批局注册。（见附件10），2019年11月30日根据县生态环境局的要求提前淘汰燃煤锅炉实施清洁能源改造，现已通过行政审批局的批复近期将依据安全、环保要求推进。</w:t>
      </w:r>
    </w:p>
    <w:p>
      <w:pPr>
        <w:numPr>
          <w:ilvl w:val="0"/>
          <w:numId w:val="0"/>
        </w:numPr>
        <w:rPr>
          <w:rFonts w:hint="eastAsia"/>
          <w:sz w:val="32"/>
          <w:szCs w:val="32"/>
          <w:lang w:val="en-US" w:eastAsia="zh-CN"/>
        </w:rPr>
      </w:pPr>
      <w:r>
        <w:rPr>
          <w:rFonts w:hint="eastAsia"/>
          <w:sz w:val="32"/>
          <w:szCs w:val="32"/>
          <w:lang w:val="en-US" w:eastAsia="zh-CN"/>
        </w:rPr>
        <w:t>3.2.2锅炉废气处理工艺：</w:t>
      </w:r>
    </w:p>
    <w:p>
      <w:pPr>
        <w:numPr>
          <w:ilvl w:val="0"/>
          <w:numId w:val="0"/>
        </w:numPr>
        <w:rPr>
          <w:rFonts w:hint="eastAsia"/>
          <w:sz w:val="32"/>
          <w:szCs w:val="32"/>
          <w:lang w:val="en-US" w:eastAsia="zh-CN"/>
        </w:rPr>
      </w:pPr>
      <w:r>
        <w:rPr>
          <w:rFonts w:hint="eastAsia"/>
          <w:sz w:val="32"/>
          <w:szCs w:val="32"/>
          <w:lang w:val="en-US" w:eastAsia="zh-CN"/>
        </w:rPr>
        <w:t xml:space="preserve">    导热油炉烟气→热能回收利用→多管布袋除尘→水膜除尘→脱硫塔→煤灰沉淀→污水处理。</w:t>
      </w:r>
    </w:p>
    <w:p>
      <w:pPr>
        <w:numPr>
          <w:ilvl w:val="0"/>
          <w:numId w:val="0"/>
        </w:numPr>
        <w:rPr>
          <w:rFonts w:hint="eastAsia"/>
          <w:sz w:val="32"/>
          <w:szCs w:val="32"/>
          <w:lang w:val="en-US" w:eastAsia="zh-CN"/>
        </w:rPr>
      </w:pPr>
      <w:r>
        <w:rPr>
          <w:rFonts w:hint="eastAsia"/>
          <w:sz w:val="32"/>
          <w:szCs w:val="32"/>
          <w:lang w:val="en-US" w:eastAsia="zh-CN"/>
        </w:rPr>
        <w:t>3.2.3我公司的废气处理设施按照环评确认要求建设到位并稳定有效运行，现系统工程处理和末端处理效率均达到设计标准。公司将废气设施运行纳入日常车间管理中，现车间设管理人员1名司炉工4名、处理工2名，网络、制度、操作规程运行记录俱全，职责明确，安全生产到位，在运行过程中公司实施监察和委托第三方江苏中气环境科技有限公司监测相结合，2019年4月、6月经江苏康达检测技术股份有限公司对水、气、噪声、气味的监测，各项污染因子均符合排放限值。（见附件11）</w:t>
      </w: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r>
        <w:rPr>
          <w:rFonts w:hint="eastAsia"/>
          <w:sz w:val="32"/>
          <w:szCs w:val="32"/>
          <w:lang w:val="en-US" w:eastAsia="zh-CN"/>
        </w:rPr>
        <w:tab/>
      </w:r>
      <w:r>
        <w:rPr>
          <w:rFonts w:hint="eastAsia"/>
          <w:sz w:val="32"/>
          <w:szCs w:val="32"/>
          <w:lang w:val="en-US" w:eastAsia="zh-CN"/>
        </w:rPr>
        <w:tab/>
      </w:r>
      <w:r>
        <w:rPr>
          <w:rFonts w:hint="eastAsia"/>
          <w:sz w:val="32"/>
          <w:szCs w:val="32"/>
          <w:lang w:val="en-US" w:eastAsia="zh-CN"/>
        </w:rPr>
        <w:tab/>
      </w:r>
      <w:r>
        <w:rPr>
          <w:rFonts w:hint="eastAsia"/>
          <w:sz w:val="32"/>
          <w:szCs w:val="32"/>
          <w:lang w:val="en-US" w:eastAsia="zh-CN"/>
        </w:rPr>
        <w:tab/>
      </w:r>
    </w:p>
    <w:p>
      <w:pPr>
        <w:numPr>
          <w:ilvl w:val="0"/>
          <w:numId w:val="0"/>
        </w:numPr>
        <w:rPr>
          <w:rFonts w:hint="eastAsia"/>
          <w:sz w:val="32"/>
          <w:szCs w:val="32"/>
          <w:lang w:val="en-US" w:eastAsia="zh-CN"/>
        </w:rPr>
      </w:pPr>
    </w:p>
    <w:p>
      <w:pPr>
        <w:numPr>
          <w:ilvl w:val="0"/>
          <w:numId w:val="2"/>
        </w:numPr>
        <w:ind w:left="0" w:leftChars="0" w:firstLine="0" w:firstLineChars="0"/>
        <w:rPr>
          <w:rFonts w:hint="eastAsia"/>
          <w:sz w:val="32"/>
          <w:szCs w:val="32"/>
          <w:lang w:val="en-US" w:eastAsia="zh-CN"/>
        </w:rPr>
      </w:pPr>
      <w:r>
        <w:rPr>
          <w:rFonts w:hint="eastAsia"/>
          <w:sz w:val="32"/>
          <w:szCs w:val="32"/>
          <w:lang w:val="en-US" w:eastAsia="zh-CN"/>
        </w:rPr>
        <w:t>建设项目环境影响评价及环境保护行政许可情况</w:t>
      </w:r>
    </w:p>
    <w:tbl>
      <w:tblPr>
        <w:tblStyle w:val="3"/>
        <w:tblpPr w:leftFromText="180" w:rightFromText="180" w:vertAnchor="page" w:horzAnchor="page" w:tblpX="1079" w:tblpY="2305"/>
        <w:tblOverlap w:val="never"/>
        <w:tblW w:w="10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25"/>
        <w:gridCol w:w="561"/>
        <w:gridCol w:w="656"/>
        <w:gridCol w:w="1275"/>
        <w:gridCol w:w="957"/>
        <w:gridCol w:w="1387"/>
        <w:gridCol w:w="788"/>
        <w:gridCol w:w="132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0102" w:type="dxa"/>
            <w:gridSpan w:val="10"/>
            <w:vAlign w:val="center"/>
          </w:tcPr>
          <w:p>
            <w:pPr>
              <w:jc w:val="center"/>
              <w:rPr>
                <w:rFonts w:hint="eastAsia" w:eastAsiaTheme="minorEastAsia"/>
                <w:sz w:val="28"/>
                <w:szCs w:val="28"/>
                <w:vertAlign w:val="baseline"/>
                <w:lang w:val="en-US" w:eastAsia="zh-CN"/>
              </w:rPr>
            </w:pPr>
            <w:r>
              <w:rPr>
                <w:rFonts w:hint="eastAsia"/>
                <w:sz w:val="32"/>
                <w:szCs w:val="32"/>
                <w:vertAlign w:val="baseline"/>
                <w:lang w:val="en-US" w:eastAsia="zh-CN"/>
              </w:rPr>
              <w:t>针织布染整项目三同时行政审批情况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1275" w:type="dxa"/>
            <w:vMerge w:val="restart"/>
            <w:vAlign w:val="center"/>
          </w:tcPr>
          <w:p>
            <w:pPr>
              <w:rPr>
                <w:sz w:val="28"/>
                <w:szCs w:val="28"/>
                <w:vertAlign w:val="baseline"/>
              </w:rPr>
            </w:pPr>
            <w:r>
              <w:rPr>
                <w:rFonts w:hint="eastAsia"/>
                <w:sz w:val="28"/>
                <w:szCs w:val="28"/>
                <w:vertAlign w:val="baseline"/>
                <w:lang w:eastAsia="zh-CN"/>
              </w:rPr>
              <w:t>项目</w:t>
            </w:r>
          </w:p>
        </w:tc>
        <w:tc>
          <w:tcPr>
            <w:tcW w:w="825" w:type="dxa"/>
            <w:vMerge w:val="restart"/>
            <w:vAlign w:val="center"/>
          </w:tcPr>
          <w:p>
            <w:pPr>
              <w:rPr>
                <w:sz w:val="28"/>
                <w:szCs w:val="28"/>
                <w:vertAlign w:val="baseline"/>
              </w:rPr>
            </w:pPr>
            <w:r>
              <w:rPr>
                <w:rFonts w:hint="eastAsia"/>
                <w:sz w:val="28"/>
                <w:szCs w:val="28"/>
                <w:vertAlign w:val="baseline"/>
                <w:lang w:eastAsia="zh-CN"/>
              </w:rPr>
              <w:t>项目状态</w:t>
            </w:r>
          </w:p>
        </w:tc>
        <w:tc>
          <w:tcPr>
            <w:tcW w:w="3449" w:type="dxa"/>
            <w:gridSpan w:val="4"/>
            <w:vAlign w:val="center"/>
          </w:tcPr>
          <w:p>
            <w:pPr>
              <w:ind w:firstLine="840" w:firstLineChars="300"/>
              <w:rPr>
                <w:rFonts w:hint="eastAsia" w:eastAsiaTheme="minorEastAsia"/>
                <w:sz w:val="28"/>
                <w:szCs w:val="28"/>
                <w:vertAlign w:val="baseline"/>
                <w:lang w:eastAsia="zh-CN"/>
              </w:rPr>
            </w:pPr>
            <w:r>
              <w:rPr>
                <w:rFonts w:hint="eastAsia"/>
                <w:sz w:val="28"/>
                <w:szCs w:val="28"/>
                <w:vertAlign w:val="baseline"/>
                <w:lang w:eastAsia="zh-CN"/>
              </w:rPr>
              <w:t>环评批复</w:t>
            </w:r>
          </w:p>
        </w:tc>
        <w:tc>
          <w:tcPr>
            <w:tcW w:w="1387" w:type="dxa"/>
            <w:vMerge w:val="restart"/>
            <w:vAlign w:val="center"/>
          </w:tcPr>
          <w:p>
            <w:pPr>
              <w:rPr>
                <w:rFonts w:hint="eastAsia" w:eastAsiaTheme="minorEastAsia"/>
                <w:sz w:val="28"/>
                <w:szCs w:val="28"/>
                <w:vertAlign w:val="baseline"/>
                <w:lang w:eastAsia="zh-CN"/>
              </w:rPr>
            </w:pPr>
            <w:r>
              <w:rPr>
                <w:rFonts w:hint="eastAsia"/>
                <w:sz w:val="28"/>
                <w:szCs w:val="28"/>
                <w:vertAlign w:val="baseline"/>
                <w:lang w:eastAsia="zh-CN"/>
              </w:rPr>
              <w:t>试生产情况</w:t>
            </w:r>
          </w:p>
        </w:tc>
        <w:tc>
          <w:tcPr>
            <w:tcW w:w="788" w:type="dxa"/>
            <w:vMerge w:val="restart"/>
            <w:vAlign w:val="center"/>
          </w:tcPr>
          <w:p>
            <w:pPr>
              <w:rPr>
                <w:rFonts w:hint="eastAsia" w:eastAsiaTheme="minorEastAsia"/>
                <w:sz w:val="28"/>
                <w:szCs w:val="28"/>
                <w:vertAlign w:val="baseline"/>
                <w:lang w:eastAsia="zh-CN"/>
              </w:rPr>
            </w:pPr>
            <w:r>
              <w:rPr>
                <w:rFonts w:hint="eastAsia"/>
                <w:sz w:val="28"/>
                <w:szCs w:val="28"/>
                <w:vertAlign w:val="baseline"/>
                <w:lang w:eastAsia="zh-CN"/>
              </w:rPr>
              <w:t>是否通过三同时</w:t>
            </w:r>
          </w:p>
        </w:tc>
        <w:tc>
          <w:tcPr>
            <w:tcW w:w="1328"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三同时验收情况</w:t>
            </w:r>
          </w:p>
        </w:tc>
        <w:tc>
          <w:tcPr>
            <w:tcW w:w="1050" w:type="dxa"/>
            <w:vAlign w:val="center"/>
          </w:tcPr>
          <w:p>
            <w:pPr>
              <w:rPr>
                <w:sz w:val="28"/>
                <w:szCs w:val="28"/>
                <w:vertAlign w:val="baseline"/>
              </w:rPr>
            </w:pPr>
            <w:r>
              <w:rPr>
                <w:rFonts w:hint="eastAsia"/>
                <w:sz w:val="28"/>
                <w:szCs w:val="28"/>
                <w:vertAlign w:val="baseline"/>
                <w:lang w:eastAsia="zh-CN"/>
              </w:rPr>
              <w:t>三同时验收情况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1275" w:type="dxa"/>
            <w:vMerge w:val="continue"/>
            <w:vAlign w:val="center"/>
          </w:tcPr>
          <w:p>
            <w:pPr>
              <w:rPr>
                <w:sz w:val="28"/>
                <w:szCs w:val="28"/>
                <w:vertAlign w:val="baseline"/>
              </w:rPr>
            </w:pPr>
          </w:p>
        </w:tc>
        <w:tc>
          <w:tcPr>
            <w:tcW w:w="825" w:type="dxa"/>
            <w:vMerge w:val="continue"/>
            <w:vAlign w:val="center"/>
          </w:tcPr>
          <w:p>
            <w:pPr>
              <w:rPr>
                <w:sz w:val="28"/>
                <w:szCs w:val="28"/>
                <w:vertAlign w:val="baseline"/>
              </w:rPr>
            </w:pPr>
          </w:p>
        </w:tc>
        <w:tc>
          <w:tcPr>
            <w:tcW w:w="561"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环评进度</w:t>
            </w:r>
          </w:p>
        </w:tc>
        <w:tc>
          <w:tcPr>
            <w:tcW w:w="656"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审批部门</w:t>
            </w:r>
          </w:p>
        </w:tc>
        <w:tc>
          <w:tcPr>
            <w:tcW w:w="1275"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审批时间</w:t>
            </w:r>
          </w:p>
        </w:tc>
        <w:tc>
          <w:tcPr>
            <w:tcW w:w="957"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审批文号</w:t>
            </w:r>
          </w:p>
        </w:tc>
        <w:tc>
          <w:tcPr>
            <w:tcW w:w="1387" w:type="dxa"/>
            <w:vMerge w:val="continue"/>
            <w:vAlign w:val="center"/>
          </w:tcPr>
          <w:p>
            <w:pPr>
              <w:rPr>
                <w:rFonts w:hint="eastAsia" w:eastAsiaTheme="minorEastAsia"/>
                <w:sz w:val="28"/>
                <w:szCs w:val="28"/>
                <w:vertAlign w:val="baseline"/>
                <w:lang w:eastAsia="zh-CN"/>
              </w:rPr>
            </w:pPr>
          </w:p>
        </w:tc>
        <w:tc>
          <w:tcPr>
            <w:tcW w:w="788" w:type="dxa"/>
            <w:vMerge w:val="continue"/>
            <w:vAlign w:val="center"/>
          </w:tcPr>
          <w:p>
            <w:pPr>
              <w:rPr>
                <w:sz w:val="28"/>
                <w:szCs w:val="28"/>
                <w:vertAlign w:val="baseline"/>
              </w:rPr>
            </w:pPr>
          </w:p>
        </w:tc>
        <w:tc>
          <w:tcPr>
            <w:tcW w:w="1328"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验收时间</w:t>
            </w:r>
          </w:p>
        </w:tc>
        <w:tc>
          <w:tcPr>
            <w:tcW w:w="1050"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1275"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年产</w:t>
            </w:r>
            <w:r>
              <w:rPr>
                <w:rFonts w:hint="eastAsia"/>
                <w:sz w:val="28"/>
                <w:szCs w:val="28"/>
                <w:vertAlign w:val="baseline"/>
                <w:lang w:val="en-US" w:eastAsia="zh-CN"/>
              </w:rPr>
              <w:t>3600吨染整项目</w:t>
            </w:r>
          </w:p>
        </w:tc>
        <w:tc>
          <w:tcPr>
            <w:tcW w:w="825"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已建</w:t>
            </w:r>
          </w:p>
        </w:tc>
        <w:tc>
          <w:tcPr>
            <w:tcW w:w="561"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通过</w:t>
            </w:r>
          </w:p>
        </w:tc>
        <w:tc>
          <w:tcPr>
            <w:tcW w:w="656"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市批</w:t>
            </w:r>
          </w:p>
        </w:tc>
        <w:tc>
          <w:tcPr>
            <w:tcW w:w="1275" w:type="dxa"/>
            <w:vAlign w:val="center"/>
          </w:tcPr>
          <w:p>
            <w:pPr>
              <w:rPr>
                <w:rFonts w:hint="eastAsia" w:eastAsiaTheme="minorEastAsia"/>
                <w:sz w:val="28"/>
                <w:szCs w:val="28"/>
                <w:vertAlign w:val="baseline"/>
                <w:lang w:val="en-US" w:eastAsia="zh-CN"/>
              </w:rPr>
            </w:pPr>
            <w:r>
              <w:rPr>
                <w:rFonts w:hint="eastAsia"/>
                <w:sz w:val="28"/>
                <w:szCs w:val="28"/>
                <w:vertAlign w:val="baseline"/>
                <w:lang w:val="en-US" w:eastAsia="zh-CN"/>
              </w:rPr>
              <w:t>2002.6.3</w:t>
            </w:r>
          </w:p>
        </w:tc>
        <w:tc>
          <w:tcPr>
            <w:tcW w:w="957"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通政环</w:t>
            </w:r>
            <w:r>
              <w:rPr>
                <w:rFonts w:hint="eastAsia"/>
                <w:sz w:val="28"/>
                <w:szCs w:val="28"/>
                <w:vertAlign w:val="baseline"/>
                <w:lang w:val="en-US" w:eastAsia="zh-CN"/>
              </w:rPr>
              <w:t>[2002]78号</w:t>
            </w:r>
          </w:p>
        </w:tc>
        <w:tc>
          <w:tcPr>
            <w:tcW w:w="1387" w:type="dxa"/>
            <w:vAlign w:val="center"/>
          </w:tcPr>
          <w:p>
            <w:pPr>
              <w:rPr>
                <w:rFonts w:hint="eastAsia" w:eastAsiaTheme="minorEastAsia"/>
                <w:sz w:val="28"/>
                <w:szCs w:val="28"/>
                <w:vertAlign w:val="baseline"/>
                <w:lang w:val="en-US" w:eastAsia="zh-CN"/>
              </w:rPr>
            </w:pPr>
            <w:r>
              <w:rPr>
                <w:rFonts w:hint="eastAsia"/>
                <w:sz w:val="28"/>
                <w:szCs w:val="28"/>
                <w:vertAlign w:val="baseline"/>
                <w:lang w:val="en-US" w:eastAsia="zh-CN"/>
              </w:rPr>
              <w:t>2004.3.9</w:t>
            </w:r>
          </w:p>
        </w:tc>
        <w:tc>
          <w:tcPr>
            <w:tcW w:w="788"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是</w:t>
            </w:r>
          </w:p>
        </w:tc>
        <w:tc>
          <w:tcPr>
            <w:tcW w:w="1328" w:type="dxa"/>
            <w:vAlign w:val="center"/>
          </w:tcPr>
          <w:p>
            <w:pPr>
              <w:rPr>
                <w:rFonts w:hint="eastAsia" w:eastAsiaTheme="minorEastAsia"/>
                <w:sz w:val="28"/>
                <w:szCs w:val="28"/>
                <w:vertAlign w:val="baseline"/>
                <w:lang w:val="en-US" w:eastAsia="zh-CN"/>
              </w:rPr>
            </w:pPr>
            <w:r>
              <w:rPr>
                <w:rFonts w:hint="eastAsia"/>
                <w:sz w:val="28"/>
                <w:szCs w:val="28"/>
                <w:vertAlign w:val="baseline"/>
                <w:lang w:val="en-US" w:eastAsia="zh-CN"/>
              </w:rPr>
              <w:t>2004.4.8</w:t>
            </w:r>
          </w:p>
        </w:tc>
        <w:tc>
          <w:tcPr>
            <w:tcW w:w="1050"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通环验</w:t>
            </w:r>
            <w:r>
              <w:rPr>
                <w:rFonts w:hint="eastAsia"/>
                <w:sz w:val="28"/>
                <w:szCs w:val="28"/>
                <w:vertAlign w:val="baseline"/>
                <w:lang w:val="en-US" w:eastAsia="zh-CN"/>
              </w:rPr>
              <w:t>[2002]70号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1275"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年产综合产能</w:t>
            </w:r>
            <w:r>
              <w:rPr>
                <w:rFonts w:hint="eastAsia"/>
                <w:sz w:val="28"/>
                <w:szCs w:val="28"/>
                <w:vertAlign w:val="baseline"/>
                <w:lang w:val="en-US" w:eastAsia="zh-CN"/>
              </w:rPr>
              <w:t>15100吨针织染整项目</w:t>
            </w:r>
          </w:p>
        </w:tc>
        <w:tc>
          <w:tcPr>
            <w:tcW w:w="825" w:type="dxa"/>
            <w:vAlign w:val="center"/>
          </w:tcPr>
          <w:p>
            <w:pPr>
              <w:rPr>
                <w:sz w:val="28"/>
                <w:szCs w:val="28"/>
                <w:vertAlign w:val="baseline"/>
              </w:rPr>
            </w:pPr>
            <w:r>
              <w:rPr>
                <w:rFonts w:hint="eastAsia"/>
                <w:sz w:val="28"/>
                <w:szCs w:val="28"/>
                <w:vertAlign w:val="baseline"/>
                <w:lang w:eastAsia="zh-CN"/>
              </w:rPr>
              <w:t>已建</w:t>
            </w:r>
          </w:p>
        </w:tc>
        <w:tc>
          <w:tcPr>
            <w:tcW w:w="561"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通过</w:t>
            </w:r>
          </w:p>
        </w:tc>
        <w:tc>
          <w:tcPr>
            <w:tcW w:w="656"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县确认</w:t>
            </w:r>
          </w:p>
        </w:tc>
        <w:tc>
          <w:tcPr>
            <w:tcW w:w="1275" w:type="dxa"/>
            <w:vAlign w:val="center"/>
          </w:tcPr>
          <w:p>
            <w:pPr>
              <w:rPr>
                <w:rFonts w:hint="eastAsia" w:eastAsiaTheme="minorEastAsia"/>
                <w:sz w:val="28"/>
                <w:szCs w:val="28"/>
                <w:vertAlign w:val="baseline"/>
                <w:lang w:val="en-US" w:eastAsia="zh-CN"/>
              </w:rPr>
            </w:pPr>
            <w:r>
              <w:rPr>
                <w:rFonts w:hint="eastAsia"/>
                <w:sz w:val="28"/>
                <w:szCs w:val="28"/>
                <w:vertAlign w:val="baseline"/>
                <w:lang w:val="en-US" w:eastAsia="zh-CN"/>
              </w:rPr>
              <w:t>2017.3.6</w:t>
            </w:r>
          </w:p>
        </w:tc>
        <w:tc>
          <w:tcPr>
            <w:tcW w:w="957" w:type="dxa"/>
            <w:vAlign w:val="center"/>
          </w:tcPr>
          <w:p>
            <w:pPr>
              <w:rPr>
                <w:sz w:val="28"/>
                <w:szCs w:val="28"/>
                <w:vertAlign w:val="baseline"/>
              </w:rPr>
            </w:pPr>
          </w:p>
        </w:tc>
        <w:tc>
          <w:tcPr>
            <w:tcW w:w="1387" w:type="dxa"/>
            <w:vAlign w:val="center"/>
          </w:tcPr>
          <w:p>
            <w:pPr>
              <w:rPr>
                <w:rFonts w:hint="eastAsia" w:eastAsiaTheme="minorEastAsia"/>
                <w:sz w:val="28"/>
                <w:szCs w:val="28"/>
                <w:vertAlign w:val="baseline"/>
                <w:lang w:val="en-US" w:eastAsia="zh-CN"/>
              </w:rPr>
            </w:pPr>
            <w:r>
              <w:rPr>
                <w:rFonts w:hint="eastAsia"/>
                <w:sz w:val="28"/>
                <w:szCs w:val="28"/>
                <w:vertAlign w:val="baseline"/>
                <w:lang w:val="en-US" w:eastAsia="zh-CN"/>
              </w:rPr>
              <w:t>2017.5.12</w:t>
            </w:r>
          </w:p>
        </w:tc>
        <w:tc>
          <w:tcPr>
            <w:tcW w:w="788" w:type="dxa"/>
            <w:vAlign w:val="center"/>
          </w:tcPr>
          <w:p>
            <w:pPr>
              <w:rPr>
                <w:rFonts w:hint="eastAsia" w:eastAsiaTheme="minorEastAsia"/>
                <w:sz w:val="28"/>
                <w:szCs w:val="28"/>
                <w:vertAlign w:val="baseline"/>
                <w:lang w:eastAsia="zh-CN"/>
              </w:rPr>
            </w:pPr>
            <w:r>
              <w:rPr>
                <w:rFonts w:hint="eastAsia"/>
                <w:sz w:val="28"/>
                <w:szCs w:val="28"/>
                <w:vertAlign w:val="baseline"/>
                <w:lang w:eastAsia="zh-CN"/>
              </w:rPr>
              <w:t>是</w:t>
            </w:r>
          </w:p>
        </w:tc>
        <w:tc>
          <w:tcPr>
            <w:tcW w:w="1328" w:type="dxa"/>
            <w:vAlign w:val="center"/>
          </w:tcPr>
          <w:p>
            <w:pPr>
              <w:rPr>
                <w:rFonts w:hint="eastAsia" w:eastAsiaTheme="minorEastAsia"/>
                <w:sz w:val="28"/>
                <w:szCs w:val="28"/>
                <w:vertAlign w:val="baseline"/>
                <w:lang w:val="en-US" w:eastAsia="zh-CN"/>
              </w:rPr>
            </w:pPr>
            <w:r>
              <w:rPr>
                <w:rFonts w:hint="eastAsia"/>
                <w:sz w:val="28"/>
                <w:szCs w:val="28"/>
                <w:vertAlign w:val="baseline"/>
                <w:lang w:val="en-US" w:eastAsia="zh-CN"/>
              </w:rPr>
              <w:t>2017.7.1</w:t>
            </w:r>
          </w:p>
        </w:tc>
        <w:tc>
          <w:tcPr>
            <w:tcW w:w="1050" w:type="dxa"/>
            <w:vAlign w:val="center"/>
          </w:tcPr>
          <w:p>
            <w:pPr>
              <w:rPr>
                <w:sz w:val="28"/>
                <w:szCs w:val="28"/>
                <w:vertAlign w:val="baseline"/>
              </w:rPr>
            </w:pPr>
          </w:p>
        </w:tc>
      </w:tr>
    </w:tbl>
    <w:p>
      <w:pPr>
        <w:numPr>
          <w:numId w:val="0"/>
        </w:numPr>
        <w:ind w:leftChars="0"/>
        <w:rPr>
          <w:rFonts w:hint="eastAsia"/>
          <w:sz w:val="32"/>
          <w:szCs w:val="32"/>
          <w:lang w:val="en-US" w:eastAsia="zh-CN"/>
        </w:rPr>
      </w:pPr>
    </w:p>
    <w:p>
      <w:pPr>
        <w:numPr>
          <w:ilvl w:val="0"/>
          <w:numId w:val="0"/>
        </w:numPr>
        <w:rPr>
          <w:rFonts w:hint="eastAsia"/>
          <w:sz w:val="32"/>
          <w:szCs w:val="32"/>
          <w:lang w:val="en-US" w:eastAsia="zh-CN"/>
        </w:rPr>
      </w:pPr>
      <w:r>
        <w:rPr>
          <w:rFonts w:hint="eastAsia"/>
          <w:sz w:val="32"/>
          <w:szCs w:val="32"/>
          <w:lang w:val="en-US" w:eastAsia="zh-CN"/>
        </w:rPr>
        <w:tab/>
      </w:r>
      <w:bookmarkStart w:id="0" w:name="_GoBack"/>
      <w:bookmarkEnd w:id="0"/>
    </w:p>
    <w:p>
      <w:pPr>
        <w:numPr>
          <w:ilvl w:val="0"/>
          <w:numId w:val="3"/>
        </w:numPr>
        <w:rPr>
          <w:rFonts w:hint="eastAsia"/>
          <w:sz w:val="32"/>
          <w:szCs w:val="32"/>
          <w:lang w:val="en-US" w:eastAsia="zh-CN"/>
        </w:rPr>
      </w:pPr>
      <w:r>
        <w:rPr>
          <w:rFonts w:hint="eastAsia"/>
          <w:sz w:val="32"/>
          <w:szCs w:val="32"/>
          <w:lang w:val="en-US" w:eastAsia="zh-CN"/>
        </w:rPr>
        <w:t>突发性环境事件应急预案</w:t>
      </w:r>
    </w:p>
    <w:p>
      <w:pPr>
        <w:numPr>
          <w:ilvl w:val="0"/>
          <w:numId w:val="0"/>
        </w:numPr>
        <w:rPr>
          <w:rFonts w:hint="eastAsia"/>
          <w:sz w:val="28"/>
          <w:szCs w:val="28"/>
          <w:lang w:val="en-US" w:eastAsia="zh-CN"/>
        </w:rPr>
      </w:pPr>
      <w:r>
        <w:rPr>
          <w:rFonts w:hint="eastAsia"/>
          <w:sz w:val="28"/>
          <w:szCs w:val="28"/>
          <w:lang w:val="en-US" w:eastAsia="zh-CN"/>
        </w:rPr>
        <w:t>2016年12月1日我公司由南通天虹环境科学研究所有限公司编制的《突发环境事件应急预案》通过了如东县环保局专家组评审并在县环境应急中心备案，备案号：320623-2016-080-M。2019年将到期重新论证评。（见附件13）</w:t>
      </w:r>
    </w:p>
    <w:p>
      <w:pPr>
        <w:numPr>
          <w:ilvl w:val="0"/>
          <w:numId w:val="0"/>
        </w:numPr>
        <w:ind w:firstLine="600"/>
        <w:rPr>
          <w:rFonts w:hint="eastAsia"/>
          <w:sz w:val="28"/>
          <w:szCs w:val="28"/>
          <w:lang w:val="en-US" w:eastAsia="zh-CN"/>
        </w:rPr>
      </w:pPr>
      <w:r>
        <w:rPr>
          <w:rFonts w:hint="eastAsia"/>
          <w:sz w:val="28"/>
          <w:szCs w:val="28"/>
          <w:lang w:val="en-US" w:eastAsia="zh-CN"/>
        </w:rPr>
        <w:t>公司按照预案要求在软件上做到每年组织全体员工开展应急预案知识的学习培训，提高了全员环保意识、理念，在硬件上建有2000吨的应急池、物资齐全并做到每年进行两次应急预案的演练，提高全体人员对突发性事件的应急处理能力。</w:t>
      </w:r>
    </w:p>
    <w:p>
      <w:pPr>
        <w:numPr>
          <w:ilvl w:val="0"/>
          <w:numId w:val="0"/>
        </w:numPr>
        <w:ind w:firstLine="600"/>
        <w:rPr>
          <w:rFonts w:hint="eastAsia"/>
          <w:sz w:val="28"/>
          <w:szCs w:val="28"/>
          <w:lang w:val="en-US" w:eastAsia="zh-CN"/>
        </w:rPr>
      </w:pPr>
      <w:r>
        <w:rPr>
          <w:rFonts w:hint="eastAsia"/>
          <w:sz w:val="28"/>
          <w:szCs w:val="28"/>
          <w:lang w:val="en-US" w:eastAsia="zh-CN"/>
        </w:rPr>
        <w:t>近年来，公司一贯坚持安全发展、环保优先的原则，不断加大环保投入，在三废处理上不断采用新技术进行改造提高，同时把过程管理作为重要抓手，切实推进清洁化生产。保证三废的稳定达标排放。（见附件14）</w:t>
      </w:r>
    </w:p>
    <w:p>
      <w:pPr>
        <w:numPr>
          <w:ilvl w:val="0"/>
          <w:numId w:val="3"/>
        </w:numPr>
        <w:rPr>
          <w:rFonts w:hint="eastAsia"/>
          <w:sz w:val="28"/>
          <w:szCs w:val="28"/>
          <w:lang w:val="en-US" w:eastAsia="zh-CN"/>
        </w:rPr>
      </w:pPr>
      <w:r>
        <w:rPr>
          <w:rFonts w:hint="eastAsia"/>
          <w:sz w:val="28"/>
          <w:szCs w:val="28"/>
          <w:lang w:val="en-US" w:eastAsia="zh-CN"/>
        </w:rPr>
        <w:t>我公司从建厂初期（2003年1月）就安装了COD在线监控和水流量监控仪器，委托江苏天一环保科技有限公司运营并与环保局联网。（先后更新五台套设备）</w:t>
      </w:r>
    </w:p>
    <w:p>
      <w:pPr>
        <w:numPr>
          <w:ilvl w:val="0"/>
          <w:numId w:val="0"/>
        </w:numPr>
        <w:ind w:firstLine="600"/>
        <w:rPr>
          <w:rFonts w:hint="eastAsia"/>
          <w:sz w:val="28"/>
          <w:szCs w:val="28"/>
          <w:lang w:val="en-US" w:eastAsia="zh-CN"/>
        </w:rPr>
      </w:pPr>
      <w:r>
        <w:rPr>
          <w:rFonts w:hint="eastAsia"/>
          <w:sz w:val="28"/>
          <w:szCs w:val="28"/>
          <w:lang w:val="en-US" w:eastAsia="zh-CN"/>
        </w:rPr>
        <w:t>近年来，为进一步加强在线监控的管理力度，如东县环保局批准由江苏天泽环保科技有限公司运营，并与其联网。现TZ-CODcr-1001水质在线监测仪和智能流量计及TINZ-DAP-200型数据采集传输仪及氨氮和PH监控仪，均运营正常。（见附件15）</w:t>
      </w:r>
    </w:p>
    <w:p>
      <w:pPr>
        <w:numPr>
          <w:ilvl w:val="0"/>
          <w:numId w:val="0"/>
        </w:numPr>
        <w:ind w:firstLine="600"/>
        <w:rPr>
          <w:rFonts w:hint="eastAsia"/>
          <w:sz w:val="28"/>
          <w:szCs w:val="28"/>
          <w:lang w:val="en-US" w:eastAsia="zh-CN"/>
        </w:rPr>
      </w:pPr>
      <w:r>
        <w:rPr>
          <w:rFonts w:hint="eastAsia"/>
          <w:sz w:val="28"/>
          <w:szCs w:val="28"/>
          <w:lang w:val="en-US" w:eastAsia="zh-CN"/>
        </w:rPr>
        <w:t>现公司自愿公开企业环保信息、接受社会监督。</w:t>
      </w:r>
    </w:p>
    <w:p>
      <w:pPr>
        <w:jc w:val="both"/>
        <w:rPr>
          <w:rFonts w:hint="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6B341"/>
    <w:multiLevelType w:val="singleLevel"/>
    <w:tmpl w:val="5966B341"/>
    <w:lvl w:ilvl="0" w:tentative="0">
      <w:start w:val="1"/>
      <w:numFmt w:val="decimal"/>
      <w:suff w:val="nothing"/>
      <w:lvlText w:val="%1."/>
      <w:lvlJc w:val="left"/>
    </w:lvl>
  </w:abstractNum>
  <w:abstractNum w:abstractNumId="1">
    <w:nsid w:val="59670493"/>
    <w:multiLevelType w:val="singleLevel"/>
    <w:tmpl w:val="59670493"/>
    <w:lvl w:ilvl="0" w:tentative="0">
      <w:start w:val="5"/>
      <w:numFmt w:val="decimal"/>
      <w:suff w:val="nothing"/>
      <w:lvlText w:val="%1."/>
      <w:lvlJc w:val="left"/>
    </w:lvl>
  </w:abstractNum>
  <w:abstractNum w:abstractNumId="2">
    <w:nsid w:val="59672AB3"/>
    <w:multiLevelType w:val="singleLevel"/>
    <w:tmpl w:val="59672AB3"/>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002DC"/>
    <w:rsid w:val="05DE0A28"/>
    <w:rsid w:val="1D2002DC"/>
    <w:rsid w:val="2E720CDB"/>
    <w:rsid w:val="37680A1A"/>
    <w:rsid w:val="38527539"/>
    <w:rsid w:val="39E56775"/>
    <w:rsid w:val="73E23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2017-07-12T09:12:00Z</dcterms:created>
  <dc:creator>污水</dc:creator>
  <cp:lastModifiedBy>玼苼卟囄卟棄&amp;</cp:lastModifiedBy>
  <cp:lastPrinted>2019-08-07T09:27:00Z</cp:lastPrinted>
  <dcterms:modified xsi:type="dcterms:W3CDTF">2019-08-07T09:35:43Z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